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CA1" w:rsidRDefault="00656F1B" w:rsidP="009E5F2E">
      <w:pPr>
        <w:jc w:val="both"/>
      </w:pPr>
      <w:r w:rsidRPr="00DF0CA1">
        <w:t>[</w:t>
      </w:r>
      <w:r>
        <w:t>1</w:t>
      </w:r>
      <w:r w:rsidRPr="00DF0CA1">
        <w:t xml:space="preserve">] </w:t>
      </w:r>
      <w:r w:rsidR="00DF0CA1" w:rsidRPr="00DF0CA1">
        <w:t xml:space="preserve">Καθέζεται μὲν δὴ ὁ θεὸς ἐν θρόνῳ χρυσοῦ πεποιημένος καὶ ἐλέφαντος· στέφανος δὲ ἐπίκειταί οἱ τῇ κεφαλῇ, μεμιμημένος ἐλαίας κλῶνας. Ἐν μὲν δὴ τῇ δεξιᾷ φέρει Νίκην ἐξ ἐλέφαντος καὶ ταύτην καὶ χρυσοῦ, ταινίαν τε ἔχουσαν, καὶ ἐπὶ τῇ κεφαλῇ στέφανον· τῇ δὲ ἀριστερᾷ τοῦ θεοῦ χειρὶ ἔνεστι σκῆπτρον μετάλλοις τοῖς πᾶσιν ἠνθισμένον. Ὁ δὲ ὄρνις ὁ ἐπὶ τῷ σκήπτρῳ καθήμενός, ἐστιν ὁ ἀετός. Χρυσοῦ δὲ καὶ τὰ ὑποδήματα τῷ θεῷ, καὶ ἱμάτιον ὡσαύτως ἐστί. Τῷ δὲ ἱματίῳ ζῴδιά τε καὶ τῶν ἀνθῶν τὰ κρίνα ἐστὶν ἐμπεποιημένα. [2] Ὁ δὲ θρόνος ποικίλος μὲν χρυσῷ καὶ λίθοις, ποικίλος δὲ καὶ ἐβένῳ τε καὶ ἐλέφαντί. Ἔστι καὶ ζῷά τε ἐπ' αὐτοῦ γραφῇ μεμιμημένα· καὶ ἀγάλματά ἐστιν εἰργασμένα, Νῖκαι μὲν δὴ τέσσαρες, χορευουσῶν παρεχόμεναι σχῆμα κατὰ ἕκαστον τοῦ θρόνου τὸν πόδα· δύο δέ εἰσιν ἄλλαι πρὸς ἑκάστου πέζῃ ποδός. Τῶν ποδῶν δὲ ἑκατέρῳ τῶν ἔμπροσθεν παῖδές τε ἐπίκεινται Θηβαίων ὑπὸ σφιγγῶν ἡρπασμένοι, καὶ ὑπὸ τὰς σφίγγας Νιόβης τοὺς παῖδας Ἀπόλλων κατατοξεύουσι καὶ Ἄρτεμις. [3] Τῶν δὲ τοῦ θρόνου μεταξὺ ποδῶν τέσσαρες κανόνες εἰσίν, ἐκ ποδὸς ἐς πόδα ἕτερον διήκων ἕκαστος. Τῷ μὲν δὴ κατ' εὐθὺ τῆς ἐσόδου κανόνι, ἑπτά ἐστιν ἀγάλματα ἐπ' αὐτῷ· τὸ γὰρ ὄγδοον ἐξ αὐτῶν οὐκ ἴσασι τρόπον ὅντινα ἐγένετο ἀφανές. Εἴη δ' ἂν ἀγωνισμάτων ἀρχαίων ταῦτα μιμήματα· οὐ γάρ πω τὰ ἐς τοὺς παῖδας ἐπὶ ἡλικίας ἤδη καθειστήκει τῆς Φειδίου. Τὸν δὲ αὑτὸν ταινίᾳ τὴν κεφαλὴν ἀναδούμενον ἐοικέναι τὸ εἶδος Παντάρκει λέγουσι, μειράκιον δὲ Ἠλεῖον τὸν Παντάρκη παιδικὰ εἶναι τοῦ Φειδίου. Ἀνείλετο δὲ καὶ ἐν παισὶν ὁ Παντάρκης πάλης νίκην ὀλυμπιάδι ἕκτῃ πρὸς ταῖς ὀγδοήκοντα. [4] Ἐπὶ δὲ τῶν κανόνων τοῖς λοιποῖς, ὁ λόχος ἐστὶν ὁ σὺν Ἡρακλεῖ μαχόμενος πρὸς Ἀμαζόνας. Ἀριθμὸς μὲν δὴ συναμφοτέρων ἐς ἐννέα ἐστὶ καὶ εἴκοσι· τέτακται δὲ καὶ Θησεὺς ἐν τοῖς συμμάχοις τῷ Ἡρακλεῖ. Ἀνέχουσι δὲ οὐχ οἱ πόδες μόνοι τὸν θρόνον, ἀλλὰ καὶ κίονες, ἴσοι τοῖς ποσὶ μεταξὺ ἑστηκότες τῶν ποδῶν. Ὑπελθεῖν δὲ οὐχ οἷόν τέ ἐστιν ὑπὸ τὸν θρόνον, ὥσπερ γε καὶ ἐν Ἀμύκλαις ἐς τὰ ἐντὸς τοῦ θρόνου παρερχόμεθα· ἐν Ὀλυμπίᾳ δὲ ἐρύματα τρόπον τοίχων πεποιημένα, τὰ δὲ ἀπείργοντά ἐστι. [5] Τούτων τῶν ἐρυμάτων ὅσον μὲν ἀπαντικρὺ τῶν θυρῶν ἐστιν, ἀλήλιπται κυανῷ μόνον, τὰ δὲ λοιπὰ αὐτῶν παρέχεται Παναίνου γραφάς. Ἐν δὲ αὐταῖς ἔστι μὲν οὐρανὸν καὶ γῆν Ἄτλας ἀνέχων· παρέστηκε δὲ καὶ Ἡρακλῆς ἐκδέξασθαι τὸ ἄχθος ἐθέλων τοῦ Ἄτλαντος. Ἔτι δὲ Θησεύς τε καὶ Πειρίθους, καὶ Ἑλλάς τε καὶ Σαλαμὶς ἔχουσα ἐν τῇ χειρὶ τὸν ἐπὶ ταῖς ναυσὶν ἄκραις ποιούμενον κόσμον· Ἡρακλέους τε τῶν ἀγωνισμάτων τὸ ἐς τὸν λέοντα τὸν ἐν Νεμέᾳ, καὶ τὸ ἐς Κασσάνδραν παρανόμημα Αἴαντος. [6] Ἱπποδάμειά τε ἡ Οἰνομάου σὺν τῇ μητρὶ, καὶ Προμηθεὺς ἔτι ἐχόμενος μὲν ὑπὸ τῶν δεσμῶν, Ἡρακλῆς δὲ ἐς αὐτὸν ὁρῶν. Λέγεται γὰρ δὴ καὶ τόδε ἐς τὸν Ἡρακλέα, ὡς ἀποκτείναι μὲν τὸν ἀετὸν, ὃς ἐν τῷ Καυκάσῳ τὸν Προμηθέα ἐλύπει, ἐξέλοιτο δὲ καὶ αὐτὸν Προμηθέα ἐκ τῶν δεσμῶν. Τελευταῖα δὲ ἐν τῇ γραφῇ, Πενθεσίλειά τε ἀφιεῖσα τὴν ψυχὴν, καὶ Ἀχιλλεὺς ἀνέχων ἐστὶν αὐτήν. Καὶ Ἑσπερίδες δύο φέρουσι τὰ μῆλα, ὧν ἐπιτετράφθαι λέγονται τὴν φρουράν. Πάναινος μὲν δὴ οὗτος ἀδελφός τε ἦν Φειδίου, καὶ αὐτοῦ καὶ Ἀθήνῃσιν ἐν Ποικίλῃ τὸ Μαραθῶνι ἔργον ἐστὶ γεγραμμένον. [7] Ἐπὶ δὲ τοῖς ἀνωτάτω τοῦ θρόνου, πεποίηκεν ὁ Φειδίας ὑπὲρ τὴν κεφαλὴν τοῦ ἀγάλματος, τοῦτο μὲν Χάριτας, τοῦτο δὲ Ὥρας, τρεῖς ἑκατέρας. Εἶναι γὰρ θυγατέρας Διὸς καὶ ταύτας ἐν ἔπεσίν ἐστιν εἰρημένα. Ὅμηρος δὲ ἐν Ἰλιάδι ἐποίησε τὰς Ὥρας καὶ ἐπιτετράφθαι τὸν οὐρανὸν, καθάπερ τινὰς φύλακας βασιλέως αὐλῆς. Τὸ ὑπόθημα δὲ τὸ ὑπὸ τοῦ Διὸς τοῖς ποσίν, ὑπὸ τῶν ἐν τῇ Ἀττικῇ καλούμενον θρανίον, λέοντάς τε χρυσοῦς, καὶ Θησέως ἐπειργασμένην ἔχει μάχην τὴν πρὸς Ἀμαζόνας, τὸ Ἀθηναίων πρῶτον ἀνδραγάθημα ἐς οὐχ ὁμοφύλους. [8] Ἐπὶ δὲ τοῦ βάθρου τοῦ [τὸν] θρόνον τε ἀνέχοντος καὶ ὅσος ἄλλος κόσμος περὶ τὸν Δία, ἐπὶ τούτου τοῦ βάθρου χρυσᾶ ποιήματα, ἀναβεβηκὼς ἐπὶ ἅρμα Ἤλιος, καὶ Ζεύς τέ ἐστι καὶ Ἥρα, παρὰ δὲ αὐτὸν Χάρις· ταύτης δὲ Ἑρμῆς ἔχεται, τοῦ Ἑρμοῦ δὲ Ἑστία· μετὰ δὲ τὴν Ἑστίαν Ἔρως ἐστὶν ἐκ θαλάσσης Ἀφροδίτην ἀνιοῦσαν ὑποδεχόμενος· τὴν δὲ Ἀφροδίτην στεφανοῖ Πειθώ. Ἐπείργασται δὲ καὶ Ἀπόλλων σὺν Ἀρτέμιδι, Ἀθηνᾶ τε καὶ Ἡρακλῆς· καὶ ἤδη τοῦ βάθρου πρὸς τῷ πέρατι Ἀμφιτρίτη καὶ Ποσειδῶν, Σελήνη τε ἵππον (ἐμοὶ δοκεῖν) ἐλαύνουσα. Τοῖς δέ ἐστιν εἰρημένα ἐφ' ἡμιόνου τὴν θεὸν ὀχεῖσθαι, καὶ οὐχ ἵππου, καὶ λόγον γέ τινα ἐπὶ τῷ ἡμιόνῳ λέγουσιν εὐήθη. [9] Μέτρα δὲ τοῦ ἐν Ὀλυμπίᾳ Διὸς ἐς ὕψος τε καὶ εὖρος ἐπιστάμενος </w:t>
      </w:r>
      <w:r w:rsidR="00DF0CA1" w:rsidRPr="00DF0CA1">
        <w:lastRenderedPageBreak/>
        <w:t xml:space="preserve">γεγραμμένα, οὐκ ἐν ἐπαίνῳ θήσομαι τοὺς μετρήσαντας· ἐπεὶ καὶ τὰ εἰρημένα αὐτοῖς μέτρα πολύ τι ἀποδέοντά ἐστιν, ἢ τοῖς ἰδοῦσι παρέστηκεν ἐς τὸ ἄγαλμα δόξα· ὅπου γε καὶ αὐτὸν τὸν θεὸν μάρτυρα ἐς τοῦ Φειδίου τὴν τέχνην γενέσθαι λέγουσιν. Ὡς γὰρ δὴ ἐκτετελεσμένον ἤδη τὸ ἄγαλμα ἦν, ηὔξατο ὁ Φειδίας ἐπισημῆναι τὸν θεὸν, εἰ τὸ ἔργον ἐστὶν αὐτῷ κατὰ γνώμην· αὐτίκα δ' ἐς τοῦτο τοῦ ἐδάφους κατασκῆψαι κεραυνόν φασιν, ἔνθα ὑδρία καὶ ἐς ἐμὲ ἐπίθημα ἦν ἡ χαλκῆ. [10] Ὅσον δὲ τοῦ ἐδάφους ἐστὶν ἔμπροσθεν τοῦ ἀγάλματος, τοῦτο οὐ λευκῷ, μέλανι δὲ κατεσκεύασται τῷ λίθῳ. </w:t>
      </w:r>
      <w:proofErr w:type="gramStart"/>
      <w:r w:rsidR="00DF0CA1" w:rsidRPr="00DF0CA1">
        <w:t>περιθεῖ</w:t>
      </w:r>
      <w:proofErr w:type="gramEnd"/>
      <w:r w:rsidR="00DF0CA1" w:rsidRPr="00DF0CA1">
        <w:t xml:space="preserve"> δὲ ἐν κύκλῳ τὸν μέλανα λίθου Παρίου κρηπίς, ἔρυμα εἶναι τῷ ἐλαίῳ τῷ ἐκχεομένῳ. Ἔλαιον γὰρ τῷ ἀγάλματί ἐστιν ἐν Ὀλυμπίᾳ συμφέρον, καὶ ἔλαιόν ἐστι τὸ ἀπεῖργον, μὴ γίνεσθαι τῷ ἐλέφαντι βλάβος διὰ τὸ ἑλῶδες τῆς Ἄλτεως. Ἐν ἀκροπόλει δὲ τῇ Ἀθηναίων τὴν καλουμένην παρθένον, οὐκ ἔλαιον, ὕδωρ δὲ τὸ ἐς τὸν ἐλέφαντα ὠφελοῦν ἐστιν. Ἅτε γὰρ αὐχμηρᾶς τῆς ἀκροπόλεως οὔσης διὰ τὸ ἄγαν ὑψηλόν, τὸ ἄγαλμα ἐλέφαντος πεποιημένον, ὕδωρ καὶ δρόσον τὴν ἀπὸ τοῦ ὕδατος ποθεῖ. [11] Ἐν Ἐπιδαύρῳ δὲ ἐρομένου μου καθ' ἥντινα αἰτίαν οὔτε ὕδωρ τοῦ Ἀσκληπιοῦ σφισιν οὔτε ἔλαιόν ἐστιν ἐγχεόμενον, ἐδίδασκόν με οἱ περὶ τὸ ἱερὸν, ὡς καὶ τὸ ἄγαλμα τοῦ θεοῦ καὶ ὁ θρόνος ἐπὶ φρέατι εἴη πεποιημένα.</w:t>
      </w:r>
    </w:p>
    <w:p w:rsidR="009E5F2E" w:rsidRPr="001A4AD0" w:rsidRDefault="009E5F2E" w:rsidP="00223080">
      <w:pPr>
        <w:jc w:val="right"/>
        <w:rPr>
          <w:rFonts w:ascii="Times New Roman" w:hAnsi="Times New Roman" w:cs="Times New Roman"/>
          <w:sz w:val="24"/>
        </w:rPr>
      </w:pPr>
      <w:bookmarkStart w:id="0" w:name="_GoBack"/>
      <w:bookmarkEnd w:id="0"/>
      <w:r w:rsidRPr="001A4AD0">
        <w:rPr>
          <w:rFonts w:ascii="Times New Roman" w:hAnsi="Times New Roman" w:cs="Times New Roman"/>
          <w:sz w:val="24"/>
        </w:rPr>
        <w:t xml:space="preserve">Pausanias, </w:t>
      </w:r>
      <w:r w:rsidRPr="001A4AD0">
        <w:rPr>
          <w:rFonts w:ascii="Times New Roman" w:hAnsi="Times New Roman" w:cs="Times New Roman"/>
          <w:i/>
          <w:sz w:val="24"/>
        </w:rPr>
        <w:t>Descripción de Grecia</w:t>
      </w:r>
      <w:r w:rsidRPr="001A4AD0">
        <w:rPr>
          <w:rFonts w:ascii="Times New Roman" w:hAnsi="Times New Roman" w:cs="Times New Roman"/>
          <w:sz w:val="24"/>
        </w:rPr>
        <w:t>, V, 11, 1-10.</w:t>
      </w:r>
    </w:p>
    <w:p w:rsidR="009E5F2E" w:rsidRDefault="009E5F2E" w:rsidP="009E5F2E">
      <w:pPr>
        <w:jc w:val="both"/>
      </w:pPr>
    </w:p>
    <w:p w:rsidR="009E5F2E" w:rsidRDefault="009E5F2E" w:rsidP="009E5F2E">
      <w:pPr>
        <w:jc w:val="both"/>
      </w:pPr>
      <w:r w:rsidRPr="009E5F2E">
        <w:t>Μέγιστον δὲ τούτων ὑπῆρξε τὸ τοῦ Διὸς ξόανον, ὃ ἐποίει Φειδίας Χαρμίδου Ἀθηναῖος ἐλεφάντινον, τηλικοῦτον τὸ μέγεθος ὡς καίπερ μεγίστου ὄντος τοῦ νεὼ δοκεῖν ἀστοχῆσαι τῆς συμμετρίας τὸν τεχνίτην, καθήμενον ποιήσαντα, ἁπτόμενον δὲ σχεδόν τι τῇ κορυφῇ τῆς ὀροφῆς ὥστ᾽ ἔμφασιν ποιεῖν, ἐὰν ὀρθὸς γένηται διαναστάς, ἀποστεγάσειν τὸν νεών</w:t>
      </w:r>
      <w:r>
        <w:t>.</w:t>
      </w:r>
    </w:p>
    <w:p w:rsidR="009E5F2E" w:rsidRPr="001A4AD0" w:rsidRDefault="009E5F2E" w:rsidP="00223080">
      <w:pPr>
        <w:jc w:val="right"/>
        <w:rPr>
          <w:rFonts w:ascii="Times New Roman" w:hAnsi="Times New Roman" w:cs="Times New Roman"/>
          <w:sz w:val="24"/>
        </w:rPr>
      </w:pPr>
      <w:r w:rsidRPr="001A4AD0">
        <w:rPr>
          <w:rFonts w:ascii="Times New Roman" w:hAnsi="Times New Roman" w:cs="Times New Roman"/>
          <w:sz w:val="24"/>
        </w:rPr>
        <w:t xml:space="preserve">Estrabón, </w:t>
      </w:r>
      <w:r w:rsidRPr="001A4AD0">
        <w:rPr>
          <w:rFonts w:ascii="Times New Roman" w:hAnsi="Times New Roman" w:cs="Times New Roman"/>
          <w:i/>
          <w:sz w:val="24"/>
        </w:rPr>
        <w:t>Geografía</w:t>
      </w:r>
      <w:r w:rsidRPr="001A4AD0">
        <w:rPr>
          <w:rFonts w:ascii="Times New Roman" w:hAnsi="Times New Roman" w:cs="Times New Roman"/>
          <w:sz w:val="24"/>
        </w:rPr>
        <w:t xml:space="preserve">, </w:t>
      </w:r>
      <w:r w:rsidR="00223080" w:rsidRPr="001A4AD0">
        <w:rPr>
          <w:rFonts w:ascii="Times New Roman" w:hAnsi="Times New Roman" w:cs="Times New Roman"/>
          <w:sz w:val="24"/>
        </w:rPr>
        <w:t>VIII, 3, 30.</w:t>
      </w:r>
    </w:p>
    <w:p w:rsidR="00223080" w:rsidRDefault="00223080" w:rsidP="009E5F2E">
      <w:pPr>
        <w:jc w:val="both"/>
      </w:pPr>
    </w:p>
    <w:p w:rsidR="00223080" w:rsidRPr="001A4AD0" w:rsidRDefault="00223080" w:rsidP="009E5F2E">
      <w:pPr>
        <w:jc w:val="both"/>
        <w:rPr>
          <w:rFonts w:ascii="Times New Roman" w:hAnsi="Times New Roman" w:cs="Times New Roman"/>
          <w:sz w:val="24"/>
        </w:rPr>
      </w:pPr>
      <w:r w:rsidRPr="001A4AD0">
        <w:rPr>
          <w:rFonts w:ascii="Times New Roman" w:hAnsi="Times New Roman" w:cs="Times New Roman"/>
          <w:sz w:val="24"/>
        </w:rPr>
        <w:t>Phidias tamen dis quam hominibus efficiendis melior artifex creditur, in ebore vero longe citra aemulum vel si nihil nisi Minervam Athenis aut Olympium in Elide Iovem fecisset, cuius pulchritudo adiecisse aliquid etiam receptae religioni videtur, adeo maiestas operis deum aequavit. Ad veritatem Lysippum ac Praxitelen accessisse optime adfirmant: nam Demetrius tamquam nimius in ea reprehenditur, et fuit similitudinis quam pulchritudinis amantior.</w:t>
      </w:r>
    </w:p>
    <w:p w:rsidR="00223080" w:rsidRPr="001A4AD0" w:rsidRDefault="00223080" w:rsidP="00223080">
      <w:pPr>
        <w:jc w:val="right"/>
        <w:rPr>
          <w:rFonts w:ascii="Times New Roman" w:hAnsi="Times New Roman" w:cs="Times New Roman"/>
          <w:sz w:val="24"/>
        </w:rPr>
      </w:pPr>
      <w:r w:rsidRPr="001A4AD0">
        <w:rPr>
          <w:rFonts w:ascii="Times New Roman" w:hAnsi="Times New Roman" w:cs="Times New Roman"/>
          <w:sz w:val="24"/>
        </w:rPr>
        <w:t>Quintiliano</w:t>
      </w:r>
      <w:r w:rsidRPr="001A4AD0">
        <w:rPr>
          <w:rFonts w:ascii="Times New Roman" w:hAnsi="Times New Roman" w:cs="Times New Roman"/>
          <w:i/>
          <w:sz w:val="24"/>
        </w:rPr>
        <w:t>, Institutio Oratoria</w:t>
      </w:r>
      <w:r w:rsidRPr="001A4AD0">
        <w:rPr>
          <w:rFonts w:ascii="Times New Roman" w:hAnsi="Times New Roman" w:cs="Times New Roman"/>
          <w:sz w:val="24"/>
        </w:rPr>
        <w:t>, XII, 10, 9.</w:t>
      </w:r>
    </w:p>
    <w:p w:rsidR="00223080" w:rsidRDefault="00223080" w:rsidP="00223080">
      <w:pPr>
        <w:jc w:val="right"/>
      </w:pPr>
    </w:p>
    <w:p w:rsidR="00223080" w:rsidRDefault="00223080" w:rsidP="00223080">
      <w:pPr>
        <w:jc w:val="right"/>
      </w:pPr>
    </w:p>
    <w:p w:rsidR="001A4AD0" w:rsidRDefault="001A4AD0" w:rsidP="001A4AD0">
      <w:pPr>
        <w:jc w:val="both"/>
      </w:pPr>
      <w:r>
        <w:t>[XII,75] σκόπει δέ, εἰ μὴ πάσαις ταῖς ἐπωνυμίαις ταῖς τοῦ θεοῦπρέπουσαν εὑρήσεις τὴν εἰκόνα· Ζεὺς γὰρ μόνος θεῶν πατὴρ καὶβασιλεὺς ἐπονομάζεται, Πολιεύς τε καὶ Ὁμόγνιος καὶ Φίλιος καὶἙταιρεῖος, πρὸς δὲ τούτοις Ἱκέσιός τε καὶ Φύξιος καὶ Ξένιος καὶΚτήσιος καὶ Ἐπικάρπιος καὶ μυρίας ἄλλας ἐπικλήσεις {ἔχων}πάσας ἀγαθάς, βασιλεὺς μὲν κατὰ τὴν ἀρχὴν καὶ δύναμινὠνομασμένος, πατὴρ δὲ οἶμαι διά τε τὴν κηδεμονίαν καὶ τὸπρᾷον, Πολιεὺς δὲ κατὰ τὸν νόμον καὶ τὸ κοινὸν ὄφελος,Ὁμόγνιος δὲ διὰ τὴν τοῦ γένους κοινωνίαν θεοῖς καὶ ἀνθρώποις,</w:t>
      </w:r>
    </w:p>
    <w:p w:rsidR="001A4AD0" w:rsidRDefault="001A4AD0" w:rsidP="001A4AD0">
      <w:pPr>
        <w:jc w:val="both"/>
      </w:pPr>
      <w:r>
        <w:t>[XII</w:t>
      </w:r>
      <w:proofErr w:type="gramStart"/>
      <w:r>
        <w:t>,76</w:t>
      </w:r>
      <w:proofErr w:type="gramEnd"/>
      <w:r>
        <w:t>] Φίλιος δὲ καὶ Ἑταιρεῖος, ὅτι πάντας ἀνθρώπους ξυνάγεικαὶ βούλεται φίλους εἶναι ἀλλήλοις, ἐχθρὸν δὲ ἢ πολέμιον οὐδέναοὐδενός, Ἱκέσιος δέ, ὡς ἂν ἐπήκοός τε καὶ ἵλεως τοῖς δεομένοις, Φύξιος δὲ διὰ τὴν τῶν κακῶν ἀπόφυξιν, Ξένιος δέ, ὅτι δεῖ μηδὲτῶν ξένων ἀμελεῖν μηδὲ ἀλλότριον ἡγεῖσθαι ἀνθρώπων μηδένα, Κτήσιος δὲ καὶ Ἐπικάρπιος, ἅτε τῶν καρπῶν αἴτιος καὶ δοτὴρπλούτου καὶ δυνάμεως.</w:t>
      </w:r>
    </w:p>
    <w:p w:rsidR="001A4AD0" w:rsidRPr="001A4AD0" w:rsidRDefault="001A4AD0" w:rsidP="001A4AD0">
      <w:pPr>
        <w:jc w:val="right"/>
        <w:rPr>
          <w:rFonts w:ascii="Times New Roman" w:hAnsi="Times New Roman" w:cs="Times New Roman"/>
          <w:sz w:val="24"/>
        </w:rPr>
      </w:pPr>
      <w:r w:rsidRPr="001A4AD0">
        <w:rPr>
          <w:rFonts w:ascii="Times New Roman" w:hAnsi="Times New Roman" w:cs="Times New Roman"/>
          <w:sz w:val="24"/>
        </w:rPr>
        <w:lastRenderedPageBreak/>
        <w:t>Dión de Prusa, Discursos, XII, 75-76.</w:t>
      </w:r>
    </w:p>
    <w:p w:rsidR="001A4AD0" w:rsidRDefault="001A4AD0" w:rsidP="001A4AD0">
      <w:pPr>
        <w:jc w:val="both"/>
      </w:pPr>
    </w:p>
    <w:p w:rsidR="001A4AD0" w:rsidRDefault="000309E4" w:rsidP="001A4AD0">
      <w:pPr>
        <w:jc w:val="both"/>
      </w:pPr>
      <w:proofErr w:type="gramStart"/>
      <w:r w:rsidRPr="000309E4">
        <w:t>καì</w:t>
      </w:r>
      <w:proofErr w:type="gramEnd"/>
      <w:r w:rsidRPr="000309E4">
        <w:t xml:space="preserve"> ἡ Κνιδíα ᾽ Αφροδíτη ἐκ λíθου λευκῆς, γυμνή, μóνην τὴν αἰδῶ τῇ γιειρὶ περιστέλλουσα, ἔργον τοῦ Κνιδίου Πραξιτέλους. καì ἡ Σαμíα ῞Ηρα, ἔργον Λυσíππου καὶ Βουπάλου τοῦ Χíου. </w:t>
      </w:r>
      <w:proofErr w:type="gramStart"/>
      <w:r w:rsidRPr="000309E4">
        <w:t>καì</w:t>
      </w:r>
      <w:proofErr w:type="gramEnd"/>
      <w:r w:rsidRPr="000309E4">
        <w:t xml:space="preserve"> ῎Ερως τóξον ἔγιων, πτερωτóς, Μυνδóθεν ἀφικóμενος. </w:t>
      </w:r>
      <w:proofErr w:type="gramStart"/>
      <w:r w:rsidRPr="000309E4">
        <w:t>καὶ</w:t>
      </w:r>
      <w:proofErr w:type="gramEnd"/>
      <w:r w:rsidRPr="000309E4">
        <w:t xml:space="preserve"> ὁ Φειδíου ἐλεφάντινος Ζεύς, ὃν Περικλῆς ἀνέθηκεν εἰς νεὼν ᾽Ολυμπíων.</w:t>
      </w:r>
    </w:p>
    <w:p w:rsidR="001A4AD0" w:rsidRPr="001A4AD0" w:rsidRDefault="001A4AD0" w:rsidP="001A4AD0">
      <w:pPr>
        <w:jc w:val="right"/>
        <w:rPr>
          <w:rFonts w:ascii="Times New Roman" w:hAnsi="Times New Roman" w:cs="Times New Roman"/>
          <w:sz w:val="24"/>
        </w:rPr>
      </w:pPr>
      <w:r w:rsidRPr="001A4AD0">
        <w:rPr>
          <w:rFonts w:ascii="Times New Roman" w:hAnsi="Times New Roman" w:cs="Times New Roman"/>
          <w:sz w:val="24"/>
        </w:rPr>
        <w:t xml:space="preserve">Jorge Cedreno, </w:t>
      </w:r>
      <w:r w:rsidRPr="001A4AD0">
        <w:rPr>
          <w:rFonts w:ascii="Times New Roman" w:hAnsi="Times New Roman" w:cs="Times New Roman"/>
          <w:i/>
          <w:sz w:val="24"/>
        </w:rPr>
        <w:t>Synopsis Historion</w:t>
      </w:r>
      <w:r w:rsidRPr="001A4AD0">
        <w:rPr>
          <w:rFonts w:ascii="Times New Roman" w:hAnsi="Times New Roman" w:cs="Times New Roman"/>
          <w:sz w:val="24"/>
        </w:rPr>
        <w:t>, I, Bonn, ed. I. Bekker, 1838, 564.</w:t>
      </w:r>
    </w:p>
    <w:p w:rsidR="00223080" w:rsidRDefault="00223080" w:rsidP="00223080">
      <w:pPr>
        <w:jc w:val="right"/>
      </w:pPr>
    </w:p>
    <w:p w:rsidR="00E94CE1" w:rsidRDefault="00E94CE1" w:rsidP="000309E4">
      <w:pPr>
        <w:spacing w:after="0"/>
        <w:jc w:val="both"/>
      </w:pPr>
      <w:r>
        <w:t>Ἄριστα δὲ ὅ τε τοῦ Ἡλίου κολοσσός, ὅν φησιν ὁ ποιήσας τὸ ἰαμβεῖον ὅτι</w:t>
      </w:r>
    </w:p>
    <w:p w:rsidR="00E94CE1" w:rsidRDefault="00E94CE1" w:rsidP="000309E4">
      <w:pPr>
        <w:spacing w:after="0"/>
        <w:jc w:val="both"/>
      </w:pPr>
      <w:proofErr w:type="gramStart"/>
      <w:r>
        <w:t>ἑπτάκις</w:t>
      </w:r>
      <w:proofErr w:type="gramEnd"/>
      <w:r>
        <w:t xml:space="preserve"> δέκα </w:t>
      </w:r>
    </w:p>
    <w:p w:rsidR="00E94CE1" w:rsidRDefault="00E94CE1" w:rsidP="000309E4">
      <w:pPr>
        <w:spacing w:after="0"/>
        <w:jc w:val="both"/>
      </w:pPr>
      <w:r>
        <w:t>Χάρης ἐποίει πηχέων ὁ Λίνδιος.</w:t>
      </w:r>
    </w:p>
    <w:p w:rsidR="009E5F2E" w:rsidRDefault="00E94CE1" w:rsidP="000309E4">
      <w:pPr>
        <w:spacing w:after="0"/>
        <w:jc w:val="both"/>
      </w:pPr>
      <w:proofErr w:type="gramStart"/>
      <w:r>
        <w:t>κεῖται</w:t>
      </w:r>
      <w:proofErr w:type="gramEnd"/>
      <w:r>
        <w:t xml:space="preserve"> δὲ νῦν ὑπὸ σεισμοῦ πεσὼν περικλασθεὶς ἀπὸ τῶν γονάτων· οὐκ ἀνέστησαν δ´ αὐτὸν κατά τι λόγιον. Τοῦτό τε δὴ τῶν ἀναθημάτων κράτιστον (τῶν γοῦν ἑπτὰ θεαμάτων μολογεῖται)</w:t>
      </w:r>
      <w:r w:rsidR="00497C22">
        <w:t>.</w:t>
      </w:r>
    </w:p>
    <w:p w:rsidR="00497C22" w:rsidRDefault="00497C22" w:rsidP="00497C22">
      <w:pPr>
        <w:jc w:val="both"/>
      </w:pPr>
    </w:p>
    <w:p w:rsidR="00497C22" w:rsidRPr="001A4AD0" w:rsidRDefault="00497C22" w:rsidP="00497C22">
      <w:pPr>
        <w:jc w:val="right"/>
        <w:rPr>
          <w:rFonts w:ascii="Times New Roman" w:hAnsi="Times New Roman" w:cs="Times New Roman"/>
          <w:sz w:val="24"/>
          <w:szCs w:val="24"/>
        </w:rPr>
      </w:pPr>
      <w:r w:rsidRPr="001A4AD0">
        <w:rPr>
          <w:rFonts w:ascii="Times New Roman" w:hAnsi="Times New Roman" w:cs="Times New Roman"/>
          <w:sz w:val="24"/>
          <w:szCs w:val="24"/>
        </w:rPr>
        <w:t xml:space="preserve">Estrabón, </w:t>
      </w:r>
      <w:r w:rsidRPr="001A4AD0">
        <w:rPr>
          <w:rFonts w:ascii="Times New Roman" w:hAnsi="Times New Roman" w:cs="Times New Roman"/>
          <w:i/>
          <w:sz w:val="24"/>
          <w:szCs w:val="24"/>
        </w:rPr>
        <w:t>Geografía</w:t>
      </w:r>
      <w:r w:rsidRPr="001A4AD0">
        <w:rPr>
          <w:rFonts w:ascii="Times New Roman" w:hAnsi="Times New Roman" w:cs="Times New Roman"/>
          <w:sz w:val="24"/>
          <w:szCs w:val="24"/>
        </w:rPr>
        <w:t>, XIV, 2, 5.</w:t>
      </w:r>
    </w:p>
    <w:p w:rsidR="00497C22" w:rsidRDefault="00497C22" w:rsidP="00497C22">
      <w:pPr>
        <w:jc w:val="right"/>
      </w:pPr>
    </w:p>
    <w:p w:rsidR="000309E4" w:rsidRDefault="000309E4" w:rsidP="000309E4">
      <w:pPr>
        <w:spacing w:after="0"/>
        <w:jc w:val="both"/>
      </w:pPr>
      <w:r>
        <w:t>Αὐτῷ σοì πρòς ῎Ολυμπον ἐμακúναντο κολοσσòν</w:t>
      </w:r>
    </w:p>
    <w:p w:rsidR="000309E4" w:rsidRDefault="000309E4" w:rsidP="000309E4">
      <w:pPr>
        <w:spacing w:after="0"/>
        <w:jc w:val="both"/>
      </w:pPr>
      <w:proofErr w:type="gramStart"/>
      <w:r>
        <w:t>τóνδε</w:t>
      </w:r>
      <w:proofErr w:type="gramEnd"/>
      <w:r>
        <w:t xml:space="preserve"> ῾Ρóδου ναéται Δωρíδος, ᾽Αέλιε,</w:t>
      </w:r>
    </w:p>
    <w:p w:rsidR="000309E4" w:rsidRDefault="000309E4" w:rsidP="000309E4">
      <w:pPr>
        <w:spacing w:after="0"/>
        <w:jc w:val="both"/>
      </w:pPr>
      <w:proofErr w:type="gramStart"/>
      <w:r>
        <w:t>χάλκεον</w:t>
      </w:r>
      <w:proofErr w:type="gramEnd"/>
      <w:r>
        <w:t xml:space="preserve"> ἁνíκα κῦμα κατευνάσαντες ᾽Ενυοῦς</w:t>
      </w:r>
    </w:p>
    <w:p w:rsidR="000309E4" w:rsidRDefault="000309E4" w:rsidP="000309E4">
      <w:pPr>
        <w:spacing w:after="0"/>
        <w:jc w:val="both"/>
      </w:pPr>
      <w:proofErr w:type="gramStart"/>
      <w:r>
        <w:t>ἔστεψαν</w:t>
      </w:r>
      <w:proofErr w:type="gramEnd"/>
      <w:r>
        <w:t xml:space="preserve"> πάτραν δυσμενέων ἐνάροις.</w:t>
      </w:r>
    </w:p>
    <w:p w:rsidR="000309E4" w:rsidRDefault="000309E4" w:rsidP="000309E4">
      <w:pPr>
        <w:spacing w:after="0"/>
        <w:jc w:val="both"/>
      </w:pPr>
      <w:r>
        <w:t>Οὐ γὰρ ὑπὲρ πελάγους μóνον ἄνθεσαν, ἀλλὰ καì ἐν γᾷ,</w:t>
      </w:r>
    </w:p>
    <w:p w:rsidR="000309E4" w:rsidRDefault="000309E4" w:rsidP="000309E4">
      <w:pPr>
        <w:spacing w:after="0"/>
        <w:jc w:val="both"/>
      </w:pPr>
      <w:proofErr w:type="gramStart"/>
      <w:r>
        <w:t>ἁϐρòν</w:t>
      </w:r>
      <w:proofErr w:type="gramEnd"/>
      <w:r>
        <w:t xml:space="preserve"> ἀδουλώτου φέγγος ἐλευθερíας·</w:t>
      </w:r>
    </w:p>
    <w:p w:rsidR="000309E4" w:rsidRDefault="000309E4" w:rsidP="000309E4">
      <w:pPr>
        <w:spacing w:after="0"/>
        <w:jc w:val="both"/>
      </w:pPr>
      <w:proofErr w:type="gramStart"/>
      <w:r>
        <w:t>τοῖς</w:t>
      </w:r>
      <w:proofErr w:type="gramEnd"/>
      <w:r>
        <w:t xml:space="preserve"> γὰρ ἀφ’ ῾Ηρακλῆος ἀεξηεῖσι γενέθλας</w:t>
      </w:r>
    </w:p>
    <w:p w:rsidR="000309E4" w:rsidRDefault="000309E4" w:rsidP="000309E4">
      <w:pPr>
        <w:spacing w:after="0"/>
        <w:jc w:val="both"/>
      </w:pPr>
      <w:proofErr w:type="gramStart"/>
      <w:r>
        <w:t>πάτριος</w:t>
      </w:r>
      <w:proofErr w:type="gramEnd"/>
      <w:r>
        <w:t xml:space="preserve"> ἐν πóντῳ κἠν χθονì κοιρανíα.</w:t>
      </w:r>
    </w:p>
    <w:p w:rsidR="00497C22" w:rsidRDefault="00497C22" w:rsidP="00110B4D">
      <w:pPr>
        <w:jc w:val="both"/>
      </w:pPr>
    </w:p>
    <w:p w:rsidR="001A4AD0" w:rsidRPr="001A4AD0" w:rsidRDefault="001A4AD0" w:rsidP="001A4AD0">
      <w:pPr>
        <w:jc w:val="right"/>
        <w:rPr>
          <w:rFonts w:ascii="Times New Roman" w:hAnsi="Times New Roman" w:cs="Times New Roman"/>
          <w:sz w:val="24"/>
          <w:szCs w:val="24"/>
        </w:rPr>
      </w:pPr>
      <w:r w:rsidRPr="001A4AD0">
        <w:rPr>
          <w:rFonts w:ascii="Times New Roman" w:hAnsi="Times New Roman" w:cs="Times New Roman"/>
          <w:i/>
          <w:sz w:val="24"/>
          <w:szCs w:val="24"/>
        </w:rPr>
        <w:t xml:space="preserve">Antología Palatina, </w:t>
      </w:r>
      <w:r w:rsidRPr="001A4AD0">
        <w:rPr>
          <w:rFonts w:ascii="Times New Roman" w:hAnsi="Times New Roman" w:cs="Times New Roman"/>
          <w:sz w:val="24"/>
          <w:szCs w:val="24"/>
        </w:rPr>
        <w:t>VI, 171.</w:t>
      </w:r>
    </w:p>
    <w:sectPr w:rsidR="001A4AD0" w:rsidRPr="001A4A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57"/>
    <w:rsid w:val="000309E4"/>
    <w:rsid w:val="00110B4D"/>
    <w:rsid w:val="001A4AD0"/>
    <w:rsid w:val="001F1D66"/>
    <w:rsid w:val="00223080"/>
    <w:rsid w:val="002C47E8"/>
    <w:rsid w:val="00497C22"/>
    <w:rsid w:val="00532AC0"/>
    <w:rsid w:val="00656F1B"/>
    <w:rsid w:val="009E5F2E"/>
    <w:rsid w:val="00A01457"/>
    <w:rsid w:val="00D52F7B"/>
    <w:rsid w:val="00DF0CA1"/>
    <w:rsid w:val="00E94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95630-58BE-4012-9A5A-4949AA1A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1290</Words>
  <Characters>7098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De Miguel Irureta</dc:creator>
  <cp:keywords/>
  <dc:description/>
  <cp:lastModifiedBy>Ainhoa De Miguel Irureta</cp:lastModifiedBy>
  <cp:revision>7</cp:revision>
  <dcterms:created xsi:type="dcterms:W3CDTF">2019-01-08T11:59:00Z</dcterms:created>
  <dcterms:modified xsi:type="dcterms:W3CDTF">2019-01-10T18:32:00Z</dcterms:modified>
</cp:coreProperties>
</file>