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00" w:rsidRPr="008645C4" w:rsidRDefault="00965F46" w:rsidP="00864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1  </w:t>
      </w:r>
      <w:r w:rsidR="00A60599">
        <w:rPr>
          <w:rFonts w:ascii="Times New Roman" w:hAnsi="Times New Roman" w:cs="Times New Roman"/>
          <w:sz w:val="24"/>
          <w:szCs w:val="24"/>
        </w:rPr>
        <w:t>R</w:t>
      </w:r>
      <w:r w:rsidR="00A60599" w:rsidRPr="00A60599">
        <w:rPr>
          <w:rFonts w:ascii="Times New Roman" w:hAnsi="Times New Roman" w:cs="Times New Roman"/>
          <w:sz w:val="24"/>
          <w:szCs w:val="24"/>
        </w:rPr>
        <w:t xml:space="preserve">econstrucción </w:t>
      </w:r>
      <w:r w:rsidR="00A60599">
        <w:rPr>
          <w:rFonts w:ascii="Times New Roman" w:hAnsi="Times New Roman" w:cs="Times New Roman"/>
          <w:sz w:val="24"/>
          <w:szCs w:val="24"/>
        </w:rPr>
        <w:t xml:space="preserve">del Zeus de Fidias por F. Adler, en </w:t>
      </w:r>
      <w:proofErr w:type="spellStart"/>
      <w:r w:rsidR="00A60599">
        <w:rPr>
          <w:rFonts w:ascii="Times New Roman" w:hAnsi="Times New Roman" w:cs="Times New Roman"/>
          <w:sz w:val="24"/>
          <w:szCs w:val="24"/>
        </w:rPr>
        <w:t>B</w:t>
      </w:r>
      <w:r w:rsidR="00A60599" w:rsidRPr="00A60599">
        <w:rPr>
          <w:rFonts w:ascii="Times New Roman" w:hAnsi="Times New Roman" w:cs="Times New Roman"/>
          <w:sz w:val="24"/>
          <w:szCs w:val="24"/>
        </w:rPr>
        <w:t>arringuer</w:t>
      </w:r>
      <w:proofErr w:type="spellEnd"/>
      <w:r w:rsidR="00A60599">
        <w:rPr>
          <w:rFonts w:ascii="Times New Roman" w:hAnsi="Times New Roman" w:cs="Times New Roman"/>
          <w:sz w:val="24"/>
          <w:szCs w:val="24"/>
        </w:rPr>
        <w:t>, J.</w:t>
      </w:r>
      <w:r w:rsidR="00A60599" w:rsidRPr="00E00133">
        <w:rPr>
          <w:rFonts w:ascii="Times New Roman" w:hAnsi="Times New Roman" w:cs="Times New Roman"/>
          <w:sz w:val="24"/>
          <w:szCs w:val="24"/>
        </w:rPr>
        <w:t xml:space="preserve"> 2015. </w:t>
      </w:r>
      <w:r w:rsidR="00A60599" w:rsidRPr="00E00133">
        <w:rPr>
          <w:rFonts w:ascii="Times New Roman" w:hAnsi="Times New Roman" w:cs="Times New Roman"/>
          <w:sz w:val="24"/>
          <w:szCs w:val="24"/>
          <w:lang w:val="en-US"/>
        </w:rPr>
        <w:t xml:space="preserve">“The Changing Image of Zeus in Olympia”, </w:t>
      </w:r>
      <w:proofErr w:type="spellStart"/>
      <w:r w:rsidR="00A60599" w:rsidRPr="00E00133">
        <w:rPr>
          <w:rFonts w:ascii="Times New Roman" w:hAnsi="Times New Roman" w:cs="Times New Roman"/>
          <w:i/>
          <w:sz w:val="24"/>
          <w:szCs w:val="24"/>
          <w:lang w:val="en-US"/>
        </w:rPr>
        <w:t>Archäologischer</w:t>
      </w:r>
      <w:proofErr w:type="spellEnd"/>
      <w:r w:rsidR="00A60599" w:rsidRPr="00E001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A60599" w:rsidRPr="00E00133">
        <w:rPr>
          <w:rFonts w:ascii="Times New Roman" w:hAnsi="Times New Roman" w:cs="Times New Roman"/>
          <w:i/>
          <w:sz w:val="24"/>
          <w:szCs w:val="24"/>
          <w:lang w:val="en-US"/>
        </w:rPr>
        <w:t>Anzeiger</w:t>
      </w:r>
      <w:proofErr w:type="spellEnd"/>
      <w:r w:rsidR="00A60599" w:rsidRPr="00E00133">
        <w:rPr>
          <w:rFonts w:ascii="Times New Roman" w:hAnsi="Times New Roman" w:cs="Times New Roman"/>
          <w:sz w:val="24"/>
          <w:szCs w:val="24"/>
          <w:lang w:val="en-US"/>
        </w:rPr>
        <w:t xml:space="preserve"> 1.</w:t>
      </w:r>
      <w:r w:rsidR="00A60599">
        <w:rPr>
          <w:rFonts w:ascii="Times New Roman" w:hAnsi="Times New Roman" w:cs="Times New Roman"/>
          <w:sz w:val="24"/>
          <w:szCs w:val="24"/>
          <w:lang w:val="en-US"/>
        </w:rPr>
        <w:t xml:space="preserve"> 21.</w:t>
      </w:r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Licencia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dominio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C4">
        <w:rPr>
          <w:rFonts w:ascii="Times New Roman" w:hAnsi="Times New Roman" w:cs="Times New Roman"/>
          <w:sz w:val="24"/>
          <w:szCs w:val="24"/>
        </w:rPr>
        <w:t xml:space="preserve">público de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Wikimedia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>).</w:t>
      </w:r>
    </w:p>
    <w:p w:rsidR="00A60599" w:rsidRDefault="00A6059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60599" w:rsidRDefault="00A60599" w:rsidP="00701983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Fig.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Quatremere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Q</w:t>
      </w:r>
      <w:r w:rsidR="00701983">
        <w:rPr>
          <w:rFonts w:ascii="Times New Roman" w:hAnsi="Times New Roman" w:cs="Times New Roman"/>
          <w:sz w:val="24"/>
          <w:szCs w:val="24"/>
          <w:lang w:val="en-US"/>
        </w:rPr>
        <w:t xml:space="preserve">uincy. </w:t>
      </w:r>
      <w:r w:rsidR="00701983" w:rsidRPr="008645C4">
        <w:rPr>
          <w:rFonts w:ascii="Times New Roman" w:hAnsi="Times New Roman" w:cs="Times New Roman"/>
          <w:sz w:val="24"/>
          <w:szCs w:val="24"/>
        </w:rPr>
        <w:t xml:space="preserve">1815. </w:t>
      </w:r>
      <w:r w:rsidR="00701983" w:rsidRPr="008645C4">
        <w:rPr>
          <w:rFonts w:ascii="Times New Roman" w:hAnsi="Times New Roman"/>
          <w:i/>
          <w:sz w:val="24"/>
          <w:szCs w:val="24"/>
        </w:rPr>
        <w:t xml:space="preserve">Le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Jupiter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olympien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ou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l'Art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sculpture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antique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considéré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sous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un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nouveau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point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vue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ouvrage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qui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comprend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un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essai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sur le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goût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sculpture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polychrome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l'analyse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explicative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toreutique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et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l'histoire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de la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statuaire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en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or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et en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ivoire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chez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les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Grecs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 et les </w:t>
      </w:r>
      <w:proofErr w:type="spellStart"/>
      <w:r w:rsidR="00701983" w:rsidRPr="008645C4">
        <w:rPr>
          <w:rFonts w:ascii="Times New Roman" w:hAnsi="Times New Roman"/>
          <w:i/>
          <w:sz w:val="24"/>
          <w:szCs w:val="24"/>
        </w:rPr>
        <w:t>Romains</w:t>
      </w:r>
      <w:proofErr w:type="spellEnd"/>
      <w:r w:rsidR="00701983" w:rsidRPr="008645C4">
        <w:rPr>
          <w:rFonts w:ascii="Times New Roman" w:hAnsi="Times New Roman"/>
          <w:i/>
          <w:sz w:val="24"/>
          <w:szCs w:val="24"/>
        </w:rPr>
        <w:t xml:space="preserve">..., </w:t>
      </w:r>
      <w:r w:rsidR="00701983" w:rsidRPr="008645C4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701983" w:rsidRPr="008645C4">
        <w:rPr>
          <w:rFonts w:ascii="Times New Roman" w:hAnsi="Times New Roman"/>
          <w:sz w:val="24"/>
          <w:szCs w:val="24"/>
        </w:rPr>
        <w:t>Bure</w:t>
      </w:r>
      <w:proofErr w:type="spellEnd"/>
      <w:r w:rsidR="00701983" w:rsidRPr="008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1983" w:rsidRPr="008645C4">
        <w:rPr>
          <w:rFonts w:ascii="Times New Roman" w:hAnsi="Times New Roman"/>
          <w:sz w:val="24"/>
          <w:szCs w:val="24"/>
        </w:rPr>
        <w:t>Frères</w:t>
      </w:r>
      <w:proofErr w:type="spellEnd"/>
      <w:r w:rsidR="00701983" w:rsidRPr="008645C4">
        <w:rPr>
          <w:rFonts w:ascii="Times New Roman" w:hAnsi="Times New Roman"/>
          <w:sz w:val="24"/>
          <w:szCs w:val="24"/>
        </w:rPr>
        <w:t>, Paris</w:t>
      </w:r>
      <w:r w:rsidR="00701983" w:rsidRPr="008645C4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proofErr w:type="gramStart"/>
      <w:r w:rsidR="00701983">
        <w:rPr>
          <w:rFonts w:ascii="Times New Roman" w:hAnsi="Times New Roman"/>
          <w:sz w:val="24"/>
          <w:szCs w:val="24"/>
          <w:lang w:val="en-US"/>
        </w:rPr>
        <w:t>Portada</w:t>
      </w:r>
      <w:proofErr w:type="spellEnd"/>
      <w:r w:rsidR="00701983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8645C4" w:rsidRP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645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Licencia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dominio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C4">
        <w:rPr>
          <w:rFonts w:ascii="Times New Roman" w:hAnsi="Times New Roman" w:cs="Times New Roman"/>
          <w:sz w:val="24"/>
          <w:szCs w:val="24"/>
        </w:rPr>
        <w:t xml:space="preserve">público de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Wikimedia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01983" w:rsidRDefault="00701983" w:rsidP="0070198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701983" w:rsidRPr="008645C4" w:rsidRDefault="00701983" w:rsidP="00701983">
      <w:pPr>
        <w:jc w:val="both"/>
        <w:rPr>
          <w:rFonts w:ascii="Times New Roman" w:hAnsi="Times New Roman"/>
          <w:sz w:val="24"/>
          <w:szCs w:val="24"/>
        </w:rPr>
      </w:pPr>
      <w:r w:rsidRPr="008645C4">
        <w:rPr>
          <w:rFonts w:ascii="Times New Roman" w:hAnsi="Times New Roman"/>
          <w:sz w:val="24"/>
          <w:szCs w:val="24"/>
        </w:rPr>
        <w:t xml:space="preserve">Fig. </w:t>
      </w:r>
      <w:r w:rsidRPr="008645C4">
        <w:rPr>
          <w:rFonts w:ascii="Times New Roman" w:hAnsi="Times New Roman"/>
          <w:i/>
          <w:sz w:val="24"/>
          <w:szCs w:val="24"/>
        </w:rPr>
        <w:t>3 Júpiter</w:t>
      </w:r>
      <w:r w:rsidRPr="008645C4">
        <w:rPr>
          <w:rFonts w:ascii="Times New Roman" w:hAnsi="Times New Roman"/>
          <w:sz w:val="24"/>
          <w:szCs w:val="24"/>
        </w:rPr>
        <w:t xml:space="preserve">. Hall del Palacio de Invierno, Museo del </w:t>
      </w:r>
      <w:proofErr w:type="spellStart"/>
      <w:r w:rsidRPr="008645C4">
        <w:rPr>
          <w:rFonts w:ascii="Times New Roman" w:hAnsi="Times New Roman"/>
          <w:sz w:val="24"/>
          <w:szCs w:val="24"/>
        </w:rPr>
        <w:t>Hermitage</w:t>
      </w:r>
      <w:proofErr w:type="spellEnd"/>
      <w:r w:rsidRPr="008645C4">
        <w:rPr>
          <w:rFonts w:ascii="Times New Roman" w:hAnsi="Times New Roman"/>
          <w:sz w:val="24"/>
          <w:szCs w:val="24"/>
        </w:rPr>
        <w:t>. San Petersburgo. Inv. Nº. A 362. Mármol del siglo I</w:t>
      </w:r>
      <w:r w:rsidR="00590C64" w:rsidRPr="008645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0C64" w:rsidRPr="008645C4">
        <w:rPr>
          <w:rFonts w:ascii="Times New Roman" w:hAnsi="Times New Roman"/>
          <w:sz w:val="24"/>
          <w:szCs w:val="24"/>
        </w:rPr>
        <w:t>d.C.</w:t>
      </w:r>
      <w:r w:rsidRPr="008645C4">
        <w:rPr>
          <w:rFonts w:ascii="Times New Roman" w:hAnsi="Times New Roman"/>
          <w:sz w:val="24"/>
          <w:szCs w:val="24"/>
        </w:rPr>
        <w:t>.</w:t>
      </w:r>
      <w:proofErr w:type="gramEnd"/>
      <w:r w:rsidRPr="008645C4">
        <w:rPr>
          <w:rFonts w:ascii="Times New Roman" w:hAnsi="Times New Roman"/>
          <w:sz w:val="24"/>
          <w:szCs w:val="24"/>
        </w:rPr>
        <w:t xml:space="preserve"> Partes </w:t>
      </w:r>
      <w:r w:rsidR="00590C64" w:rsidRPr="008645C4">
        <w:rPr>
          <w:rFonts w:ascii="Times New Roman" w:hAnsi="Times New Roman"/>
          <w:sz w:val="24"/>
          <w:szCs w:val="24"/>
        </w:rPr>
        <w:t>dorada</w:t>
      </w:r>
      <w:r w:rsidRPr="008645C4">
        <w:rPr>
          <w:rFonts w:ascii="Times New Roman" w:hAnsi="Times New Roman"/>
          <w:sz w:val="24"/>
          <w:szCs w:val="24"/>
        </w:rPr>
        <w:t>s realizadas en yeso pintado en el siglo XIX.</w:t>
      </w:r>
      <w:bookmarkStart w:id="0" w:name="_GoBack"/>
      <w:bookmarkEnd w:id="0"/>
      <w:r w:rsidR="008645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645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Licencia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dominio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C4">
        <w:rPr>
          <w:rFonts w:ascii="Times New Roman" w:hAnsi="Times New Roman" w:cs="Times New Roman"/>
          <w:sz w:val="24"/>
          <w:szCs w:val="24"/>
        </w:rPr>
        <w:t xml:space="preserve">público de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Wikimedia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90C64" w:rsidRPr="008645C4" w:rsidRDefault="00590C64" w:rsidP="00701983">
      <w:pPr>
        <w:jc w:val="both"/>
        <w:rPr>
          <w:rFonts w:ascii="Times New Roman" w:hAnsi="Times New Roman"/>
          <w:sz w:val="24"/>
          <w:szCs w:val="24"/>
        </w:rPr>
      </w:pPr>
    </w:p>
    <w:p w:rsidR="00590C64" w:rsidRPr="008645C4" w:rsidRDefault="00590C64" w:rsidP="00701983">
      <w:pPr>
        <w:jc w:val="both"/>
        <w:rPr>
          <w:rFonts w:ascii="Times New Roman" w:hAnsi="Times New Roman"/>
          <w:sz w:val="24"/>
          <w:szCs w:val="24"/>
        </w:rPr>
      </w:pPr>
      <w:r w:rsidRPr="008645C4">
        <w:rPr>
          <w:rFonts w:ascii="Times New Roman" w:hAnsi="Times New Roman"/>
          <w:sz w:val="24"/>
          <w:szCs w:val="24"/>
        </w:rPr>
        <w:t xml:space="preserve">Fig. 4 Estatua de </w:t>
      </w:r>
      <w:r w:rsidRPr="008645C4">
        <w:rPr>
          <w:rFonts w:ascii="Times New Roman" w:hAnsi="Times New Roman"/>
          <w:i/>
          <w:sz w:val="24"/>
          <w:szCs w:val="24"/>
        </w:rPr>
        <w:t>Octavio Augusto como Júpiter</w:t>
      </w:r>
      <w:r w:rsidRPr="008645C4">
        <w:rPr>
          <w:rFonts w:ascii="Times New Roman" w:hAnsi="Times New Roman"/>
          <w:sz w:val="24"/>
          <w:szCs w:val="24"/>
        </w:rPr>
        <w:t xml:space="preserve">. Museo del </w:t>
      </w:r>
      <w:proofErr w:type="spellStart"/>
      <w:r w:rsidRPr="008645C4">
        <w:rPr>
          <w:rFonts w:ascii="Times New Roman" w:hAnsi="Times New Roman"/>
          <w:sz w:val="24"/>
          <w:szCs w:val="24"/>
        </w:rPr>
        <w:t>Hermitage</w:t>
      </w:r>
      <w:proofErr w:type="spellEnd"/>
      <w:r w:rsidRPr="008645C4">
        <w:rPr>
          <w:rFonts w:ascii="Times New Roman" w:hAnsi="Times New Roman"/>
          <w:sz w:val="24"/>
          <w:szCs w:val="24"/>
        </w:rPr>
        <w:t xml:space="preserve">. San Petersburgo. </w:t>
      </w:r>
      <w:proofErr w:type="spellStart"/>
      <w:r w:rsidRPr="008645C4">
        <w:rPr>
          <w:rFonts w:ascii="Times New Roman" w:hAnsi="Times New Roman"/>
          <w:sz w:val="24"/>
          <w:szCs w:val="24"/>
        </w:rPr>
        <w:t>Inv.Nº</w:t>
      </w:r>
      <w:proofErr w:type="spellEnd"/>
      <w:r w:rsidRPr="008645C4">
        <w:rPr>
          <w:rFonts w:ascii="Times New Roman" w:hAnsi="Times New Roman"/>
          <w:sz w:val="24"/>
          <w:szCs w:val="24"/>
        </w:rPr>
        <w:t>.</w:t>
      </w:r>
      <w:r w:rsidRPr="00590C64"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А</w:t>
      </w:r>
      <w:r w:rsidRPr="008645C4">
        <w:rPr>
          <w:rFonts w:ascii="Times New Roman" w:hAnsi="Times New Roman"/>
          <w:sz w:val="24"/>
          <w:szCs w:val="24"/>
        </w:rPr>
        <w:t xml:space="preserve"> 399.</w:t>
      </w:r>
      <w:proofErr w:type="gramEnd"/>
      <w:r w:rsidRPr="008645C4">
        <w:rPr>
          <w:rFonts w:ascii="Times New Roman" w:hAnsi="Times New Roman"/>
          <w:sz w:val="24"/>
          <w:szCs w:val="24"/>
        </w:rPr>
        <w:t xml:space="preserve"> Mármol de la primera mitad del siglo I d.C.  </w:t>
      </w:r>
      <w:proofErr w:type="gramStart"/>
      <w:r w:rsidR="008645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Licencia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dominio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C4">
        <w:rPr>
          <w:rFonts w:ascii="Times New Roman" w:hAnsi="Times New Roman" w:cs="Times New Roman"/>
          <w:sz w:val="24"/>
          <w:szCs w:val="24"/>
        </w:rPr>
        <w:t xml:space="preserve">público de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Wikimedia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90C64" w:rsidRPr="008645C4" w:rsidRDefault="00590C64" w:rsidP="00701983">
      <w:pPr>
        <w:jc w:val="both"/>
        <w:rPr>
          <w:rFonts w:ascii="Times New Roman" w:hAnsi="Times New Roman"/>
          <w:sz w:val="24"/>
          <w:szCs w:val="24"/>
        </w:rPr>
      </w:pPr>
    </w:p>
    <w:p w:rsidR="00590C64" w:rsidRDefault="00590C64" w:rsidP="0070198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645C4">
        <w:rPr>
          <w:rFonts w:ascii="Times New Roman" w:hAnsi="Times New Roman"/>
          <w:sz w:val="24"/>
          <w:szCs w:val="24"/>
        </w:rPr>
        <w:t xml:space="preserve">Fig. 5 Mosaico </w:t>
      </w:r>
      <w:proofErr w:type="spellStart"/>
      <w:r w:rsidRPr="008645C4">
        <w:rPr>
          <w:rFonts w:ascii="Times New Roman" w:hAnsi="Times New Roman"/>
          <w:sz w:val="24"/>
          <w:szCs w:val="24"/>
        </w:rPr>
        <w:t>absidial</w:t>
      </w:r>
      <w:proofErr w:type="spellEnd"/>
      <w:r w:rsidRPr="008645C4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8645C4">
        <w:rPr>
          <w:rFonts w:ascii="Times New Roman" w:hAnsi="Times New Roman"/>
          <w:sz w:val="24"/>
          <w:szCs w:val="24"/>
        </w:rPr>
        <w:t>basilica</w:t>
      </w:r>
      <w:proofErr w:type="spellEnd"/>
      <w:r w:rsidRPr="008645C4">
        <w:rPr>
          <w:rFonts w:ascii="Times New Roman" w:hAnsi="Times New Roman"/>
          <w:sz w:val="24"/>
          <w:szCs w:val="24"/>
        </w:rPr>
        <w:t xml:space="preserve"> de Santa </w:t>
      </w:r>
      <w:proofErr w:type="spellStart"/>
      <w:r w:rsidRPr="008645C4">
        <w:rPr>
          <w:rFonts w:ascii="Times New Roman" w:hAnsi="Times New Roman"/>
          <w:sz w:val="24"/>
          <w:szCs w:val="24"/>
        </w:rPr>
        <w:t>Prudenciana</w:t>
      </w:r>
      <w:proofErr w:type="spellEnd"/>
      <w:r w:rsidRPr="008645C4">
        <w:rPr>
          <w:rFonts w:ascii="Times New Roman" w:hAnsi="Times New Roman"/>
          <w:sz w:val="24"/>
          <w:szCs w:val="24"/>
        </w:rPr>
        <w:t xml:space="preserve">, Roma.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(c. 400).</w:t>
      </w:r>
      <w:proofErr w:type="gramEnd"/>
      <w:r w:rsidR="008645C4" w:rsidRP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645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Licencia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dominio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C4">
        <w:rPr>
          <w:rFonts w:ascii="Times New Roman" w:hAnsi="Times New Roman" w:cs="Times New Roman"/>
          <w:sz w:val="24"/>
          <w:szCs w:val="24"/>
        </w:rPr>
        <w:t xml:space="preserve">público de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Wikimedia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90C64" w:rsidRDefault="00590C64" w:rsidP="0070198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590C64" w:rsidRDefault="00590C64" w:rsidP="0070198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645C4">
        <w:rPr>
          <w:rFonts w:ascii="Times New Roman" w:hAnsi="Times New Roman"/>
          <w:sz w:val="24"/>
          <w:szCs w:val="24"/>
        </w:rPr>
        <w:t>Fig. 6-7 Centro monumental de Constantinopl</w:t>
      </w:r>
      <w:r w:rsidR="009237E0" w:rsidRPr="008645C4">
        <w:rPr>
          <w:rFonts w:ascii="Times New Roman" w:hAnsi="Times New Roman"/>
          <w:sz w:val="24"/>
          <w:szCs w:val="24"/>
        </w:rPr>
        <w:t>a</w:t>
      </w:r>
      <w:r w:rsidRPr="008645C4">
        <w:rPr>
          <w:rFonts w:ascii="Times New Roman" w:hAnsi="Times New Roman"/>
          <w:sz w:val="24"/>
          <w:szCs w:val="24"/>
        </w:rPr>
        <w:t xml:space="preserve"> con el Gran Palacio, el Hipódromo y Santa </w:t>
      </w:r>
      <w:r w:rsidR="009237E0" w:rsidRPr="008645C4">
        <w:rPr>
          <w:rFonts w:ascii="Times New Roman" w:hAnsi="Times New Roman"/>
          <w:sz w:val="24"/>
          <w:szCs w:val="24"/>
        </w:rPr>
        <w:t xml:space="preserve">Sofía, y El Palacio de </w:t>
      </w:r>
      <w:proofErr w:type="spellStart"/>
      <w:r w:rsidR="009237E0" w:rsidRPr="008645C4">
        <w:rPr>
          <w:rFonts w:ascii="Times New Roman" w:hAnsi="Times New Roman"/>
          <w:sz w:val="24"/>
          <w:szCs w:val="24"/>
        </w:rPr>
        <w:t>Lausos</w:t>
      </w:r>
      <w:proofErr w:type="spellEnd"/>
      <w:r w:rsidR="009237E0" w:rsidRPr="008645C4">
        <w:rPr>
          <w:rFonts w:ascii="Times New Roman" w:hAnsi="Times New Roman"/>
          <w:sz w:val="24"/>
          <w:szCs w:val="24"/>
        </w:rPr>
        <w:t xml:space="preserve"> y el Palacio de Antíoco, junto al Hipódromo en Constantinopla.  Mapas adaptados a partir de </w:t>
      </w:r>
      <w:proofErr w:type="spellStart"/>
      <w:r w:rsidRPr="008645C4">
        <w:rPr>
          <w:rFonts w:ascii="Times New Roman" w:hAnsi="Times New Roman"/>
          <w:sz w:val="24"/>
          <w:szCs w:val="24"/>
        </w:rPr>
        <w:t>Müller-Wiener</w:t>
      </w:r>
      <w:proofErr w:type="spellEnd"/>
      <w:r w:rsidR="009237E0" w:rsidRPr="008645C4">
        <w:rPr>
          <w:rFonts w:ascii="Times New Roman" w:hAnsi="Times New Roman"/>
          <w:sz w:val="24"/>
          <w:szCs w:val="24"/>
        </w:rPr>
        <w:t>, W. 1977.</w:t>
      </w:r>
      <w:r w:rsidRPr="008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37E0" w:rsidRPr="008645C4">
        <w:rPr>
          <w:rFonts w:ascii="Times New Roman" w:hAnsi="Times New Roman"/>
          <w:i/>
          <w:sz w:val="24"/>
          <w:szCs w:val="24"/>
        </w:rPr>
        <w:t>Bildlexikon</w:t>
      </w:r>
      <w:proofErr w:type="spellEnd"/>
      <w:r w:rsidR="009237E0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237E0" w:rsidRPr="008645C4">
        <w:rPr>
          <w:rFonts w:ascii="Times New Roman" w:hAnsi="Times New Roman"/>
          <w:i/>
          <w:sz w:val="24"/>
          <w:szCs w:val="24"/>
        </w:rPr>
        <w:t>zur</w:t>
      </w:r>
      <w:proofErr w:type="spellEnd"/>
      <w:r w:rsidR="009237E0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237E0" w:rsidRPr="008645C4">
        <w:rPr>
          <w:rFonts w:ascii="Times New Roman" w:hAnsi="Times New Roman"/>
          <w:i/>
          <w:sz w:val="24"/>
          <w:szCs w:val="24"/>
        </w:rPr>
        <w:t>Topographie</w:t>
      </w:r>
      <w:proofErr w:type="spellEnd"/>
      <w:r w:rsidR="009237E0" w:rsidRPr="008645C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237E0" w:rsidRPr="008645C4">
        <w:rPr>
          <w:rFonts w:ascii="Times New Roman" w:hAnsi="Times New Roman"/>
          <w:i/>
          <w:sz w:val="24"/>
          <w:szCs w:val="24"/>
        </w:rPr>
        <w:t>Istanbuls</w:t>
      </w:r>
      <w:proofErr w:type="spellEnd"/>
      <w:r w:rsidR="009237E0" w:rsidRPr="008645C4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>Byzantion</w:t>
      </w:r>
      <w:proofErr w:type="spellEnd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>Konstantinupolis</w:t>
      </w:r>
      <w:proofErr w:type="spellEnd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 xml:space="preserve">, Istanbul </w:t>
      </w:r>
      <w:proofErr w:type="spellStart"/>
      <w:proofErr w:type="gramStart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>bis</w:t>
      </w:r>
      <w:proofErr w:type="spellEnd"/>
      <w:proofErr w:type="gramEnd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>zum</w:t>
      </w:r>
      <w:proofErr w:type="spellEnd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>Beginn</w:t>
      </w:r>
      <w:proofErr w:type="spellEnd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 xml:space="preserve"> des 17</w:t>
      </w:r>
      <w:r w:rsidR="009237E0" w:rsidRPr="009237E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9237E0" w:rsidRPr="009237E0">
        <w:rPr>
          <w:rFonts w:ascii="Times New Roman" w:hAnsi="Times New Roman"/>
          <w:i/>
          <w:sz w:val="24"/>
          <w:szCs w:val="24"/>
          <w:lang w:val="en-US"/>
        </w:rPr>
        <w:t>Jahrhundert</w:t>
      </w:r>
      <w:proofErr w:type="spellEnd"/>
      <w:r w:rsidR="009237E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9237E0">
        <w:rPr>
          <w:rFonts w:ascii="Times New Roman" w:hAnsi="Times New Roman"/>
          <w:sz w:val="24"/>
          <w:szCs w:val="24"/>
          <w:lang w:val="en-US"/>
        </w:rPr>
        <w:t>Wasmuth</w:t>
      </w:r>
      <w:proofErr w:type="spellEnd"/>
      <w:r w:rsidR="009237E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9237E0">
        <w:rPr>
          <w:rFonts w:ascii="Times New Roman" w:hAnsi="Times New Roman"/>
          <w:sz w:val="24"/>
          <w:szCs w:val="24"/>
          <w:lang w:val="en-US"/>
        </w:rPr>
        <w:t>Tübingen</w:t>
      </w:r>
      <w:proofErr w:type="spellEnd"/>
      <w:r w:rsidR="009237E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8645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Licencias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dominio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C4">
        <w:rPr>
          <w:rFonts w:ascii="Times New Roman" w:hAnsi="Times New Roman" w:cs="Times New Roman"/>
          <w:sz w:val="24"/>
          <w:szCs w:val="24"/>
        </w:rPr>
        <w:t xml:space="preserve">público de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Wikimedia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237E0" w:rsidRDefault="009237E0" w:rsidP="00701983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9237E0" w:rsidRPr="008645C4" w:rsidRDefault="009237E0" w:rsidP="00701983">
      <w:pPr>
        <w:jc w:val="both"/>
        <w:rPr>
          <w:rFonts w:ascii="Times New Roman" w:hAnsi="Times New Roman" w:cs="Times New Roman"/>
          <w:sz w:val="24"/>
          <w:szCs w:val="24"/>
        </w:rPr>
      </w:pPr>
      <w:r w:rsidRPr="008645C4">
        <w:rPr>
          <w:rFonts w:ascii="Times New Roman" w:hAnsi="Times New Roman"/>
          <w:sz w:val="24"/>
          <w:szCs w:val="24"/>
        </w:rPr>
        <w:t xml:space="preserve">Fig. 8 Propuesta museográfica de Mango, en </w:t>
      </w:r>
      <w:r w:rsidRPr="008645C4">
        <w:rPr>
          <w:rFonts w:ascii="Times New Roman" w:hAnsi="Times New Roman" w:cs="Times New Roman"/>
          <w:sz w:val="24"/>
          <w:szCs w:val="24"/>
        </w:rPr>
        <w:t xml:space="preserve">Mango, C., </w:t>
      </w:r>
      <w:proofErr w:type="spellStart"/>
      <w:r w:rsidRPr="008645C4">
        <w:rPr>
          <w:rFonts w:ascii="Times New Roman" w:hAnsi="Times New Roman" w:cs="Times New Roman"/>
          <w:sz w:val="24"/>
          <w:szCs w:val="24"/>
        </w:rPr>
        <w:t>Vickers</w:t>
      </w:r>
      <w:proofErr w:type="spellEnd"/>
      <w:r w:rsidRPr="008645C4">
        <w:rPr>
          <w:rFonts w:ascii="Times New Roman" w:hAnsi="Times New Roman" w:cs="Times New Roman"/>
          <w:sz w:val="24"/>
          <w:szCs w:val="24"/>
        </w:rPr>
        <w:t xml:space="preserve">, M. y Francis, E.D. 1992. </w:t>
      </w:r>
      <w:r w:rsidRPr="00E00133">
        <w:rPr>
          <w:rFonts w:ascii="Times New Roman" w:hAnsi="Times New Roman" w:cs="Times New Roman"/>
          <w:sz w:val="24"/>
          <w:szCs w:val="24"/>
          <w:lang w:val="en-US"/>
        </w:rPr>
        <w:t xml:space="preserve">“The Palace of </w:t>
      </w:r>
      <w:proofErr w:type="spellStart"/>
      <w:r w:rsidRPr="00E00133">
        <w:rPr>
          <w:rFonts w:ascii="Times New Roman" w:hAnsi="Times New Roman" w:cs="Times New Roman"/>
          <w:sz w:val="24"/>
          <w:szCs w:val="24"/>
          <w:lang w:val="en-US"/>
        </w:rPr>
        <w:t>Lausus</w:t>
      </w:r>
      <w:proofErr w:type="spellEnd"/>
      <w:r w:rsidRPr="00E00133">
        <w:rPr>
          <w:rFonts w:ascii="Times New Roman" w:hAnsi="Times New Roman" w:cs="Times New Roman"/>
          <w:sz w:val="24"/>
          <w:szCs w:val="24"/>
          <w:lang w:val="en-US"/>
        </w:rPr>
        <w:t xml:space="preserve"> at Constantinople and its Collection of Ancient Statues”, </w:t>
      </w:r>
      <w:r w:rsidRPr="00E00133">
        <w:rPr>
          <w:rFonts w:ascii="Times New Roman" w:hAnsi="Times New Roman" w:cs="Times New Roman"/>
          <w:i/>
          <w:sz w:val="24"/>
          <w:szCs w:val="24"/>
          <w:lang w:val="en-US"/>
        </w:rPr>
        <w:t>Journal of the History of Collections</w:t>
      </w:r>
      <w:r w:rsidRPr="00E00133">
        <w:rPr>
          <w:rFonts w:ascii="Times New Roman" w:hAnsi="Times New Roman" w:cs="Times New Roman"/>
          <w:sz w:val="24"/>
          <w:szCs w:val="24"/>
          <w:lang w:val="en-US"/>
        </w:rPr>
        <w:t xml:space="preserve"> 4.1.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45C4">
        <w:rPr>
          <w:rFonts w:ascii="Times New Roman" w:hAnsi="Times New Roman" w:cs="Times New Roman"/>
          <w:sz w:val="24"/>
          <w:szCs w:val="24"/>
        </w:rPr>
        <w:t>94.</w:t>
      </w:r>
    </w:p>
    <w:p w:rsidR="009237E0" w:rsidRPr="008645C4" w:rsidRDefault="009237E0" w:rsidP="007019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7E0" w:rsidRPr="008645C4" w:rsidRDefault="009237E0" w:rsidP="00701983">
      <w:pPr>
        <w:jc w:val="both"/>
        <w:rPr>
          <w:rFonts w:ascii="Times New Roman" w:hAnsi="Times New Roman"/>
          <w:sz w:val="24"/>
          <w:szCs w:val="24"/>
        </w:rPr>
      </w:pPr>
      <w:r w:rsidRPr="008645C4">
        <w:rPr>
          <w:rFonts w:ascii="Times New Roman" w:hAnsi="Times New Roman"/>
          <w:sz w:val="24"/>
          <w:szCs w:val="24"/>
        </w:rPr>
        <w:t xml:space="preserve">Fig. 9 </w:t>
      </w:r>
      <w:r w:rsidR="00574F6C" w:rsidRPr="008645C4">
        <w:rPr>
          <w:rFonts w:ascii="Times New Roman" w:hAnsi="Times New Roman"/>
          <w:i/>
          <w:sz w:val="24"/>
          <w:szCs w:val="24"/>
        </w:rPr>
        <w:t>Coloso de Rodas</w:t>
      </w:r>
      <w:r w:rsidR="00574F6C" w:rsidRPr="008645C4">
        <w:rPr>
          <w:rFonts w:ascii="Times New Roman" w:hAnsi="Times New Roman"/>
          <w:sz w:val="24"/>
          <w:szCs w:val="24"/>
        </w:rPr>
        <w:t>, g</w:t>
      </w:r>
      <w:r w:rsidRPr="008645C4">
        <w:rPr>
          <w:rFonts w:ascii="Times New Roman" w:hAnsi="Times New Roman"/>
          <w:sz w:val="24"/>
          <w:szCs w:val="24"/>
        </w:rPr>
        <w:t xml:space="preserve">rabado de Maarten van </w:t>
      </w:r>
      <w:proofErr w:type="spellStart"/>
      <w:r w:rsidRPr="008645C4">
        <w:rPr>
          <w:rFonts w:ascii="Times New Roman" w:hAnsi="Times New Roman"/>
          <w:sz w:val="24"/>
          <w:szCs w:val="24"/>
        </w:rPr>
        <w:t>Heemskerck</w:t>
      </w:r>
      <w:proofErr w:type="spellEnd"/>
      <w:r w:rsidRPr="008645C4">
        <w:rPr>
          <w:rFonts w:ascii="Times New Roman" w:hAnsi="Times New Roman"/>
          <w:sz w:val="24"/>
          <w:szCs w:val="24"/>
        </w:rPr>
        <w:t>,</w:t>
      </w:r>
      <w:r w:rsidR="00574F6C" w:rsidRPr="008645C4">
        <w:rPr>
          <w:rFonts w:ascii="Times New Roman" w:hAnsi="Times New Roman"/>
          <w:sz w:val="24"/>
          <w:szCs w:val="24"/>
        </w:rPr>
        <w:t xml:space="preserve"> </w:t>
      </w:r>
      <w:r w:rsidRPr="008645C4">
        <w:rPr>
          <w:rFonts w:ascii="Times New Roman" w:hAnsi="Times New Roman"/>
          <w:sz w:val="24"/>
          <w:szCs w:val="24"/>
        </w:rPr>
        <w:t>serie sobre las Siete Maravillas del Mundo, 1572.</w:t>
      </w:r>
      <w:r w:rsidR="008645C4" w:rsidRPr="008645C4">
        <w:rPr>
          <w:rFonts w:ascii="Times New Roman" w:hAnsi="Times New Roman" w:cs="Times New Roman"/>
          <w:sz w:val="24"/>
          <w:szCs w:val="24"/>
        </w:rPr>
        <w:t xml:space="preserve"> (Licencia de dominio </w:t>
      </w:r>
      <w:r w:rsidR="008645C4">
        <w:rPr>
          <w:rFonts w:ascii="Times New Roman" w:hAnsi="Times New Roman" w:cs="Times New Roman"/>
          <w:sz w:val="24"/>
          <w:szCs w:val="24"/>
        </w:rPr>
        <w:t xml:space="preserve">público de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Wikimedia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>).</w:t>
      </w:r>
    </w:p>
    <w:p w:rsidR="00574F6C" w:rsidRPr="008645C4" w:rsidRDefault="00574F6C" w:rsidP="00701983">
      <w:pPr>
        <w:jc w:val="both"/>
        <w:rPr>
          <w:rFonts w:ascii="Times New Roman" w:hAnsi="Times New Roman"/>
          <w:sz w:val="24"/>
          <w:szCs w:val="24"/>
        </w:rPr>
      </w:pPr>
    </w:p>
    <w:p w:rsidR="00574F6C" w:rsidRPr="008645C4" w:rsidRDefault="00574F6C" w:rsidP="00701983">
      <w:pPr>
        <w:jc w:val="both"/>
        <w:rPr>
          <w:rFonts w:ascii="Times New Roman" w:hAnsi="Times New Roman"/>
          <w:sz w:val="24"/>
          <w:szCs w:val="24"/>
        </w:rPr>
      </w:pPr>
      <w:r w:rsidRPr="008645C4">
        <w:rPr>
          <w:rFonts w:ascii="Times New Roman" w:hAnsi="Times New Roman"/>
          <w:sz w:val="24"/>
          <w:szCs w:val="24"/>
        </w:rPr>
        <w:t>Fig. 10 Cristo Redentor o Cristo del Corcovado, Río de Janeiro, 1931.</w:t>
      </w:r>
      <w:r w:rsidR="008645C4" w:rsidRPr="008645C4">
        <w:rPr>
          <w:rFonts w:ascii="Times New Roman" w:hAnsi="Times New Roman" w:cs="Times New Roman"/>
          <w:sz w:val="24"/>
          <w:szCs w:val="24"/>
        </w:rPr>
        <w:t xml:space="preserve"> </w:t>
      </w:r>
      <w:r w:rsidR="008645C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Licencia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645C4">
        <w:rPr>
          <w:rFonts w:ascii="Times New Roman" w:hAnsi="Times New Roman" w:cs="Times New Roman"/>
          <w:sz w:val="24"/>
          <w:szCs w:val="24"/>
          <w:lang w:val="en-US"/>
        </w:rPr>
        <w:t>dominio</w:t>
      </w:r>
      <w:proofErr w:type="spellEnd"/>
      <w:r w:rsidR="008645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45C4">
        <w:rPr>
          <w:rFonts w:ascii="Times New Roman" w:hAnsi="Times New Roman" w:cs="Times New Roman"/>
          <w:sz w:val="24"/>
          <w:szCs w:val="24"/>
        </w:rPr>
        <w:t xml:space="preserve">público de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Wikimedia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5C4">
        <w:rPr>
          <w:rFonts w:ascii="Times New Roman" w:hAnsi="Times New Roman" w:cs="Times New Roman"/>
          <w:sz w:val="24"/>
          <w:szCs w:val="24"/>
        </w:rPr>
        <w:t>Commons</w:t>
      </w:r>
      <w:proofErr w:type="spellEnd"/>
      <w:r w:rsidR="008645C4">
        <w:rPr>
          <w:rFonts w:ascii="Times New Roman" w:hAnsi="Times New Roman" w:cs="Times New Roman"/>
          <w:sz w:val="24"/>
          <w:szCs w:val="24"/>
        </w:rPr>
        <w:t>).</w:t>
      </w:r>
    </w:p>
    <w:sectPr w:rsidR="00574F6C" w:rsidRPr="008645C4" w:rsidSect="009F2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89C"/>
    <w:rsid w:val="00574F6C"/>
    <w:rsid w:val="00590C64"/>
    <w:rsid w:val="00701983"/>
    <w:rsid w:val="008645C4"/>
    <w:rsid w:val="009237E0"/>
    <w:rsid w:val="00965F46"/>
    <w:rsid w:val="009F2081"/>
    <w:rsid w:val="00A60599"/>
    <w:rsid w:val="00B10A00"/>
    <w:rsid w:val="00BB589C"/>
    <w:rsid w:val="00CF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De Miguel Irureta</dc:creator>
  <cp:keywords/>
  <dc:description/>
  <cp:lastModifiedBy>Juan Ramón</cp:lastModifiedBy>
  <cp:revision>5</cp:revision>
  <dcterms:created xsi:type="dcterms:W3CDTF">2019-01-14T08:53:00Z</dcterms:created>
  <dcterms:modified xsi:type="dcterms:W3CDTF">2019-03-01T18:55:00Z</dcterms:modified>
</cp:coreProperties>
</file>