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BDA62" w14:textId="3AD2946D" w:rsidR="00787EFA" w:rsidRDefault="00787EFA" w:rsidP="00176290">
      <w:pPr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bookmarkStart w:id="0" w:name="_Hlk40200751"/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Campos, C. (2020, 5 de abril). </w:t>
      </w:r>
      <w:r w:rsidRPr="00787EFA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La comparecencia de Sánchez: compendio de los 13 fallos de comunicación que lastran al Gobierno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. </w:t>
      </w:r>
      <w:r w:rsidRPr="00787EFA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es-ES_tradnl"/>
        </w:rPr>
        <w:t xml:space="preserve">El </w:t>
      </w:r>
      <w:proofErr w:type="gramStart"/>
      <w:r w:rsidRPr="00787EFA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es-ES_tradnl"/>
        </w:rPr>
        <w:t>Español</w:t>
      </w:r>
      <w:proofErr w:type="gramEnd"/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. Recuperado de </w:t>
      </w:r>
      <w:hyperlink r:id="rId5" w:history="1">
        <w:r w:rsidRPr="00787EFA">
          <w:rPr>
            <w:rStyle w:val="Hipervnculo"/>
            <w:rFonts w:ascii="Times New Roman" w:eastAsia="Times New Roman" w:hAnsi="Times New Roman" w:cs="Calibri"/>
            <w:sz w:val="24"/>
            <w:szCs w:val="24"/>
            <w:lang w:eastAsia="es-ES_tradnl"/>
          </w:rPr>
          <w:t>https://www.elespanol.com/espana/politica/20200405/comparecencia-pedro-sanchez-compendio-comunicacion-lastran-gobierno/479952760_0.html</w:t>
        </w:r>
      </w:hyperlink>
    </w:p>
    <w:p w14:paraId="6C48B077" w14:textId="037253F7" w:rsidR="00252D9D" w:rsidRDefault="00252D9D" w:rsidP="003A6799">
      <w:pPr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r w:rsidRPr="00252D9D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Cierva, Y. D. L. (2015). Comunicar en aguas turbulentas: un enfoque ético para la comunicación de crisis. </w:t>
      </w:r>
      <w:r w:rsidRPr="00252D9D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Comunicar en aguas turbulentas</w:t>
      </w:r>
      <w:r w:rsidRPr="00252D9D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 1-372.</w:t>
      </w:r>
    </w:p>
    <w:p w14:paraId="23464EC5" w14:textId="5ECDCCF7" w:rsidR="00795F4E" w:rsidRDefault="00795F4E" w:rsidP="003A6799">
      <w:pPr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r w:rsidRPr="00795F4E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Crespo, I., Garrido, A.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y</w:t>
      </w:r>
      <w:r w:rsidRPr="00795F4E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Medina, R.M. (2017</w:t>
      </w:r>
      <w:r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). La comunicación de crisis</w:t>
      </w:r>
      <w:r w:rsidRPr="00795F4E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en la administración pública española: análisis de evidencia empírica. </w:t>
      </w:r>
      <w:r w:rsidRPr="00795F4E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Gestión y Análisis de Políticas Públicas</w:t>
      </w:r>
      <w:r w:rsidRPr="00795F4E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 (18), 110-134.</w:t>
      </w:r>
    </w:p>
    <w:p w14:paraId="6051625B" w14:textId="1DA02208" w:rsidR="003E5EC3" w:rsidRPr="007E3E18" w:rsidRDefault="003E5EC3" w:rsidP="003A6799">
      <w:pPr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proofErr w:type="spellStart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D'Adamo</w:t>
      </w:r>
      <w:bookmarkEnd w:id="0"/>
      <w:proofErr w:type="spellEnd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 O.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y</w:t>
      </w:r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</w:t>
      </w:r>
      <w:bookmarkStart w:id="1" w:name="_Hlk40200794"/>
      <w:proofErr w:type="spellStart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Beaudox</w:t>
      </w:r>
      <w:bookmarkEnd w:id="1"/>
      <w:proofErr w:type="spellEnd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 V.G. (2016). Comunicación Política: narración de historias, construcción de relatos políticos y persuasión. </w:t>
      </w:r>
      <w:r w:rsidRPr="007E3E18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Comunicación y hombre</w:t>
      </w:r>
      <w:r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 (12), 23-39.</w:t>
      </w:r>
    </w:p>
    <w:p w14:paraId="167107E0" w14:textId="77777777" w:rsidR="004C0215" w:rsidRPr="004C0215" w:rsidRDefault="004C0215" w:rsidP="004C0215">
      <w:pPr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r w:rsidRPr="004C0215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De las Heras, P. (2016, 28 de octubre). Sánchez deja el escaño y pide poner fecha al Congreso socialista. </w:t>
      </w:r>
      <w:r w:rsidRPr="004C021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es-ES_tradnl"/>
        </w:rPr>
        <w:t>El Diario Vasco</w:t>
      </w:r>
      <w:r w:rsidRPr="004C0215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. Recuperado de </w:t>
      </w:r>
      <w:hyperlink r:id="rId6" w:history="1">
        <w:r w:rsidRPr="004C0215">
          <w:rPr>
            <w:rStyle w:val="Hipervnculo"/>
            <w:rFonts w:ascii="Times New Roman" w:eastAsia="Times New Roman" w:hAnsi="Times New Roman" w:cs="Calibri"/>
            <w:sz w:val="24"/>
            <w:szCs w:val="24"/>
            <w:lang w:eastAsia="es-ES_tradnl"/>
          </w:rPr>
          <w:t>https://www.diariovasco.com/politica/201610/28/pedro-sanchez-comparecera-manana-20161028214930-rc.html</w:t>
        </w:r>
      </w:hyperlink>
    </w:p>
    <w:p w14:paraId="2D373937" w14:textId="77777777" w:rsidR="003E5EC3" w:rsidRPr="007E3E18" w:rsidRDefault="003E5EC3" w:rsidP="003A6799">
      <w:pPr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r w:rsidRPr="00795F4E">
        <w:rPr>
          <w:rFonts w:ascii="Times New Roman" w:eastAsia="Times New Roman" w:hAnsi="Times New Roman" w:cs="Calibri"/>
          <w:color w:val="000000"/>
          <w:sz w:val="24"/>
          <w:szCs w:val="24"/>
          <w:lang w:val="en-GB" w:eastAsia="es-ES_tradnl"/>
        </w:rPr>
        <w:t xml:space="preserve">Denning, S. (2006). </w:t>
      </w:r>
      <w:r w:rsidRPr="00300059">
        <w:rPr>
          <w:rFonts w:ascii="Times New Roman" w:eastAsia="Times New Roman" w:hAnsi="Times New Roman" w:cs="Calibri"/>
          <w:color w:val="000000"/>
          <w:sz w:val="24"/>
          <w:szCs w:val="24"/>
          <w:lang w:val="en-GB" w:eastAsia="es-ES_tradnl"/>
        </w:rPr>
        <w:t>Effective storytelling: strategic business narrative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en-GB" w:eastAsia="es-ES_tradnl"/>
        </w:rPr>
        <w:t xml:space="preserve"> </w:t>
      </w:r>
      <w:r w:rsidRPr="00300059">
        <w:rPr>
          <w:rFonts w:ascii="Times New Roman" w:eastAsia="Times New Roman" w:hAnsi="Times New Roman" w:cs="Calibri"/>
          <w:color w:val="000000"/>
          <w:sz w:val="24"/>
          <w:szCs w:val="24"/>
          <w:lang w:val="en-GB" w:eastAsia="es-ES_tradnl"/>
        </w:rPr>
        <w:t>techniques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en-GB" w:eastAsia="es-ES_tradnl"/>
        </w:rPr>
        <w:t xml:space="preserve">. </w:t>
      </w:r>
      <w:proofErr w:type="spellStart"/>
      <w:r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Strategy</w:t>
      </w:r>
      <w:proofErr w:type="spellEnd"/>
      <w:r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&amp; </w:t>
      </w:r>
      <w:proofErr w:type="spellStart"/>
      <w:r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Leadership</w:t>
      </w:r>
      <w:proofErr w:type="spellEnd"/>
      <w:r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.</w:t>
      </w:r>
    </w:p>
    <w:p w14:paraId="48616DEA" w14:textId="6E13222A" w:rsidR="00612479" w:rsidRPr="00E264F9" w:rsidRDefault="00612479" w:rsidP="00E264F9">
      <w:pPr>
        <w:spacing w:line="240" w:lineRule="auto"/>
        <w:ind w:left="284" w:hanging="284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es-ES_tradnl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Díez, A. (2016, 30 de octubre). </w:t>
      </w:r>
      <w:r w:rsidRPr="0061247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es-ES_tradnl"/>
        </w:rPr>
        <w:t>Pedro Sánchez deja el escaño y lanza su candidatura a la secretaría general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es-ES_tradnl"/>
        </w:rPr>
        <w:t xml:space="preserve">. </w:t>
      </w:r>
      <w:r w:rsidRPr="00787EFA">
        <w:rPr>
          <w:rFonts w:ascii="Times New Roman" w:eastAsia="Times New Roman" w:hAnsi="Times New Roman" w:cs="Calibri"/>
          <w:bCs/>
          <w:i/>
          <w:color w:val="000000"/>
          <w:sz w:val="24"/>
          <w:szCs w:val="24"/>
          <w:lang w:eastAsia="es-ES_tradnl"/>
        </w:rPr>
        <w:t>El País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es-ES_tradnl"/>
        </w:rPr>
        <w:t xml:space="preserve">. Recuperado de </w:t>
      </w:r>
      <w:hyperlink r:id="rId7" w:history="1">
        <w:r w:rsidRPr="00612479">
          <w:rPr>
            <w:rStyle w:val="Hipervnculo"/>
            <w:rFonts w:ascii="Times New Roman" w:eastAsia="Times New Roman" w:hAnsi="Times New Roman" w:cs="Calibri"/>
            <w:bCs/>
            <w:sz w:val="24"/>
            <w:szCs w:val="24"/>
            <w:lang w:eastAsia="es-ES_tradnl"/>
          </w:rPr>
          <w:t>https://elpais.com/politica/2016/10/29/actualidad/1477735635_217414.html</w:t>
        </w:r>
      </w:hyperlink>
    </w:p>
    <w:p w14:paraId="3A9ACBFF" w14:textId="64D9C17B" w:rsidR="003E5EC3" w:rsidRPr="00032B47" w:rsidRDefault="003E5EC3" w:rsidP="003A6799">
      <w:pPr>
        <w:spacing w:line="240" w:lineRule="auto"/>
        <w:ind w:left="284" w:hanging="284"/>
        <w:rPr>
          <w:rFonts w:ascii="Times New Roman" w:eastAsia="Times New Roman" w:hAnsi="Times New Roman" w:cs="Calibri"/>
          <w:sz w:val="24"/>
          <w:szCs w:val="24"/>
          <w:lang w:eastAsia="es-ES_tradnl"/>
        </w:rPr>
      </w:pPr>
      <w:proofErr w:type="spellStart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Ganz</w:t>
      </w:r>
      <w:proofErr w:type="spellEnd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 M. 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(</w:t>
      </w:r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2009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).</w:t>
      </w:r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</w:t>
      </w:r>
      <w:proofErr w:type="spellStart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Organizing</w:t>
      </w:r>
      <w:proofErr w:type="spellEnd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Obama: Campaña, Organización, Movimiento. En las Actas de la American </w:t>
      </w:r>
      <w:proofErr w:type="spellStart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Sociological</w:t>
      </w:r>
      <w:proofErr w:type="spellEnd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</w:t>
      </w:r>
      <w:proofErr w:type="spellStart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Association</w:t>
      </w:r>
      <w:proofErr w:type="spellEnd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</w:t>
      </w:r>
      <w:proofErr w:type="spellStart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Annual</w:t>
      </w:r>
      <w:proofErr w:type="spellEnd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</w:t>
      </w:r>
      <w:proofErr w:type="gramStart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Meeting</w:t>
      </w:r>
      <w:proofErr w:type="gramEnd"/>
      <w:r w:rsidRPr="00032B47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San Francisco, CA, 8-11 de agosto de 2009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. Recuperado de </w:t>
      </w:r>
      <w:hyperlink r:id="rId8" w:history="1">
        <w:r w:rsidRPr="00032B47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es-ES_tradnl"/>
          </w:rPr>
          <w:t>http://nrs.harvard.edu/urn-3:HUL.InstRepos:27306258</w:t>
        </w:r>
      </w:hyperlink>
    </w:p>
    <w:p w14:paraId="538E4157" w14:textId="0E9EF679" w:rsidR="00176290" w:rsidRPr="00176290" w:rsidRDefault="00BF38B0" w:rsidP="008972B4">
      <w:pPr>
        <w:spacing w:after="0" w:line="240" w:lineRule="auto"/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r w:rsidRPr="00BF38B0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García, J.S. (2010). El Marketing y su origen a la orientación social: desde la perspectiva económica a la social. Los aspectos de organización y comunicación. </w:t>
      </w:r>
      <w:r w:rsidRPr="00BF38B0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 xml:space="preserve">Em </w:t>
      </w:r>
      <w:proofErr w:type="spellStart"/>
      <w:r w:rsidRPr="00BF38B0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Questão</w:t>
      </w:r>
      <w:proofErr w:type="spellEnd"/>
      <w:r w:rsidRPr="00BF38B0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 </w:t>
      </w:r>
      <w:r w:rsidRPr="00BF38B0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16</w:t>
      </w:r>
      <w:r w:rsidRPr="00BF38B0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(1), 61-77.</w:t>
      </w:r>
      <w:r w:rsidR="00A40FAB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Recuperado de </w:t>
      </w:r>
      <w:hyperlink r:id="rId9" w:history="1">
        <w:r w:rsidR="00A40FAB" w:rsidRPr="00A40FAB">
          <w:rPr>
            <w:rStyle w:val="Hipervnculo"/>
            <w:rFonts w:ascii="Times New Roman" w:eastAsia="Times New Roman" w:hAnsi="Times New Roman" w:cs="Calibri"/>
            <w:sz w:val="24"/>
            <w:szCs w:val="24"/>
            <w:lang w:eastAsia="es-ES_tradnl"/>
          </w:rPr>
          <w:t>https://www.redalyc.org/pdf/4656/465645962005.pdf</w:t>
        </w:r>
      </w:hyperlink>
      <w:bookmarkStart w:id="2" w:name="_GoBack"/>
      <w:bookmarkEnd w:id="2"/>
    </w:p>
    <w:p w14:paraId="1607A816" w14:textId="0857E2F5" w:rsidR="00176290" w:rsidRPr="00176290" w:rsidRDefault="00176290" w:rsidP="008972B4">
      <w:pPr>
        <w:spacing w:before="240" w:after="0" w:line="240" w:lineRule="auto"/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val="en-GB" w:eastAsia="es-ES_tradnl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Harris, G. (2007, 10 de junio). La Casa Blanca acusada de poner la política sobre la ciencia. </w:t>
      </w:r>
      <w:r w:rsidRPr="00176290">
        <w:rPr>
          <w:rFonts w:ascii="Times New Roman" w:eastAsia="Times New Roman" w:hAnsi="Times New Roman" w:cs="Calibri"/>
          <w:i/>
          <w:color w:val="000000"/>
          <w:sz w:val="24"/>
          <w:szCs w:val="24"/>
          <w:lang w:val="en-GB" w:eastAsia="es-ES_tradnl"/>
        </w:rPr>
        <w:t>The New York Times</w:t>
      </w:r>
      <w:r w:rsidRPr="00176290">
        <w:rPr>
          <w:rFonts w:ascii="Times New Roman" w:eastAsia="Times New Roman" w:hAnsi="Times New Roman" w:cs="Calibri"/>
          <w:color w:val="000000"/>
          <w:sz w:val="24"/>
          <w:szCs w:val="24"/>
          <w:lang w:val="en-GB" w:eastAsia="es-ES_tradnl"/>
        </w:rPr>
        <w:t xml:space="preserve">. </w:t>
      </w:r>
      <w:proofErr w:type="spellStart"/>
      <w:r w:rsidRPr="00176290">
        <w:rPr>
          <w:rFonts w:ascii="Times New Roman" w:eastAsia="Times New Roman" w:hAnsi="Times New Roman" w:cs="Calibri"/>
          <w:color w:val="000000"/>
          <w:sz w:val="24"/>
          <w:szCs w:val="24"/>
          <w:lang w:val="en-GB" w:eastAsia="es-ES_tradnl"/>
        </w:rPr>
        <w:t>Recuperado</w:t>
      </w:r>
      <w:proofErr w:type="spellEnd"/>
      <w:r w:rsidRPr="00176290">
        <w:rPr>
          <w:rFonts w:ascii="Times New Roman" w:eastAsia="Times New Roman" w:hAnsi="Times New Roman" w:cs="Calibri"/>
          <w:color w:val="000000"/>
          <w:sz w:val="24"/>
          <w:szCs w:val="24"/>
          <w:lang w:val="en-GB" w:eastAsia="es-ES_tradnl"/>
        </w:rPr>
        <w:t xml:space="preserve"> de </w:t>
      </w:r>
      <w:hyperlink r:id="rId10" w:history="1">
        <w:r w:rsidRPr="00176290">
          <w:rPr>
            <w:rStyle w:val="Hipervnculo"/>
            <w:rFonts w:ascii="Times New Roman" w:eastAsia="Times New Roman" w:hAnsi="Times New Roman" w:cs="Calibri"/>
            <w:sz w:val="24"/>
            <w:szCs w:val="24"/>
            <w:lang w:val="en-GB" w:eastAsia="es-ES_tradnl"/>
          </w:rPr>
          <w:t>https://www.nytimes.com/2007/07/10/washington/11cnd-surgeon.html</w:t>
        </w:r>
      </w:hyperlink>
    </w:p>
    <w:p w14:paraId="53D0A5DB" w14:textId="053DB6EF" w:rsidR="009A4140" w:rsidRDefault="009A4140" w:rsidP="008972B4">
      <w:pPr>
        <w:spacing w:before="240" w:after="0" w:line="240" w:lineRule="auto"/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Herrero, E. y Almendral, G. (2019). Ante la desinformación, mayor especialización. </w:t>
      </w:r>
      <w:r w:rsidRPr="009A4140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Revista Española de Comunicación en Salud</w:t>
      </w:r>
      <w:r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 xml:space="preserve">.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Recuperado de</w:t>
      </w:r>
      <w:r w:rsidRPr="009A4140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 </w:t>
      </w:r>
      <w:hyperlink r:id="rId11" w:history="1">
        <w:r w:rsidRPr="009A4140">
          <w:rPr>
            <w:rStyle w:val="Hipervnculo"/>
            <w:rFonts w:ascii="Times New Roman" w:eastAsia="Times New Roman" w:hAnsi="Times New Roman" w:cs="Calibri"/>
            <w:sz w:val="24"/>
            <w:szCs w:val="24"/>
            <w:lang w:eastAsia="es-ES_tradnl"/>
          </w:rPr>
          <w:t>https://doi.org/10.20318/recs.2019.4591</w:t>
        </w:r>
      </w:hyperlink>
    </w:p>
    <w:p w14:paraId="0098A737" w14:textId="687FEC1B" w:rsidR="00EB7083" w:rsidRDefault="00EB7083" w:rsidP="008972B4">
      <w:pPr>
        <w:spacing w:before="240" w:after="0" w:line="240" w:lineRule="auto"/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Llamas, M. (2020, 26 de marzo). La tragedia que oculta el Gobierno: tres datos alarmantes sobre el impacto del coronavirus en España. </w:t>
      </w:r>
      <w:r w:rsidRPr="00EB7083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es-ES_tradnl"/>
        </w:rPr>
        <w:t>Libertad Digital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. Recuperado de </w:t>
      </w:r>
      <w:hyperlink r:id="rId12" w:history="1">
        <w:r w:rsidRPr="00EB7083">
          <w:rPr>
            <w:rStyle w:val="Hipervnculo"/>
            <w:rFonts w:ascii="Times New Roman" w:eastAsia="Times New Roman" w:hAnsi="Times New Roman" w:cs="Calibri"/>
            <w:sz w:val="24"/>
            <w:szCs w:val="24"/>
            <w:lang w:eastAsia="es-ES_tradnl"/>
          </w:rPr>
          <w:t>https://www.libertaddigital.com/espana/2020-03-26/tragedia-datos-alarmantes-contagiados-fallecidos-muertos-coronavirus-1276654663/</w:t>
        </w:r>
      </w:hyperlink>
    </w:p>
    <w:p w14:paraId="2B8953CB" w14:textId="7E3634E8" w:rsidR="00F55226" w:rsidRDefault="006F4B74" w:rsidP="008972B4">
      <w:pPr>
        <w:spacing w:before="240" w:after="0" w:line="240" w:lineRule="auto"/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Marraco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, M. </w:t>
      </w:r>
      <w:r w:rsidRPr="006F4B74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(2020, 1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3</w:t>
      </w:r>
      <w:r w:rsidRPr="006F4B74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de mayo). </w:t>
      </w:r>
      <w:r w:rsidR="00F55226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La guerra de Sánchez en 70.000 palabras.</w:t>
      </w:r>
      <w:r w:rsidR="009A1D72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</w:t>
      </w:r>
      <w:r w:rsidR="009A1D72" w:rsidRPr="006F4B74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es-ES_tradnl"/>
        </w:rPr>
        <w:t>El Mundo</w:t>
      </w:r>
      <w:r w:rsidR="009A1D72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.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Recuperado de </w:t>
      </w:r>
      <w:hyperlink r:id="rId13" w:history="1">
        <w:r w:rsidRPr="006F4B74">
          <w:rPr>
            <w:rStyle w:val="Hipervnculo"/>
            <w:rFonts w:ascii="Times New Roman" w:eastAsia="Times New Roman" w:hAnsi="Times New Roman" w:cs="Calibri"/>
            <w:sz w:val="24"/>
            <w:szCs w:val="24"/>
            <w:lang w:eastAsia="es-ES_tradnl"/>
          </w:rPr>
          <w:t>https://www.elmundo.es/espana/2020/05/12/5eb94f14fdddff7b9e8b45ed.html</w:t>
        </w:r>
      </w:hyperlink>
    </w:p>
    <w:p w14:paraId="40D01269" w14:textId="5529BE9E" w:rsidR="00025F3B" w:rsidRDefault="00025F3B" w:rsidP="008972B4">
      <w:pPr>
        <w:spacing w:before="240" w:after="0" w:line="240" w:lineRule="auto"/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proofErr w:type="spellStart"/>
      <w:r w:rsidRPr="00025F3B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lastRenderedPageBreak/>
        <w:t>Morató</w:t>
      </w:r>
      <w:proofErr w:type="spellEnd"/>
      <w:r w:rsidRPr="00025F3B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 J. D. (2011). La comunicación política en la sociedad del marketing y de internet. </w:t>
      </w:r>
      <w:r w:rsidRPr="00025F3B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 xml:space="preserve">Encuadres, relatos y juegos de lenguaje. Madrid: Editorial </w:t>
      </w:r>
      <w:proofErr w:type="gramStart"/>
      <w:r w:rsidRPr="00025F3B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Tecnos.-(</w:t>
      </w:r>
      <w:proofErr w:type="gramEnd"/>
      <w:r w:rsidRPr="00025F3B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2015) La campaña del D</w:t>
      </w:r>
      <w:r w:rsidRPr="00025F3B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 </w:t>
      </w:r>
      <w:r w:rsidRPr="00025F3B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20</w:t>
      </w:r>
      <w:r w:rsidRPr="00025F3B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.</w:t>
      </w:r>
    </w:p>
    <w:p w14:paraId="220190B8" w14:textId="77777777" w:rsidR="00025F3B" w:rsidRDefault="00025F3B" w:rsidP="003A6799">
      <w:pPr>
        <w:spacing w:after="0" w:line="240" w:lineRule="auto"/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</w:p>
    <w:p w14:paraId="22D2AC45" w14:textId="7DA477C2" w:rsidR="0035575B" w:rsidRPr="0035575B" w:rsidRDefault="0035575B" w:rsidP="0035575B">
      <w:pPr>
        <w:spacing w:after="0" w:line="240" w:lineRule="auto"/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r w:rsidRPr="0035575B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R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uiz</w:t>
      </w:r>
      <w:r w:rsidRPr="0035575B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M.A.,</w:t>
      </w:r>
      <w:r w:rsidRPr="0035575B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y </w:t>
      </w:r>
      <w:r w:rsidRPr="0035575B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S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anz S. (2020, 25 de abril). </w:t>
      </w:r>
      <w:r w:rsidRPr="0035575B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Pedro Sánchez plagia al filósofo israelí </w:t>
      </w:r>
      <w:proofErr w:type="spellStart"/>
      <w:r w:rsidRPr="0035575B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Yu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v</w:t>
      </w:r>
      <w:r w:rsidRPr="0035575B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al</w:t>
      </w:r>
      <w:proofErr w:type="spellEnd"/>
      <w:r w:rsidRPr="0035575B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Harari en su último discurso de ‘Aló, presidente’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. </w:t>
      </w:r>
      <w:r w:rsidRPr="0097704B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es-ES_tradnl"/>
        </w:rPr>
        <w:t>OK Diario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. Recuperado de </w:t>
      </w:r>
      <w:hyperlink r:id="rId14" w:history="1">
        <w:r w:rsidRPr="0035575B">
          <w:rPr>
            <w:rStyle w:val="Hipervnculo"/>
            <w:rFonts w:ascii="Times New Roman" w:eastAsia="Times New Roman" w:hAnsi="Times New Roman" w:cs="Calibri"/>
            <w:sz w:val="24"/>
            <w:szCs w:val="24"/>
            <w:lang w:eastAsia="es-ES_tradnl"/>
          </w:rPr>
          <w:t>https://okdiario.com/espana/pedro-sanchez-plagia-filosofo-israeli-yuval-harari-ultimo-discurso-alo-presidente-5515249</w:t>
        </w:r>
      </w:hyperlink>
    </w:p>
    <w:p w14:paraId="37E1AF97" w14:textId="77777777" w:rsidR="0035575B" w:rsidRDefault="0035575B" w:rsidP="0035575B">
      <w:pPr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</w:p>
    <w:p w14:paraId="6207CFFA" w14:textId="3B0131D6" w:rsidR="003E5EC3" w:rsidRPr="009E3F1E" w:rsidRDefault="003E5EC3" w:rsidP="003A6799">
      <w:pPr>
        <w:spacing w:after="0" w:line="240" w:lineRule="auto"/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r w:rsidRPr="009E3F1E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Salmon, C. y Roig, M. (2016). </w:t>
      </w:r>
      <w:proofErr w:type="spellStart"/>
      <w:r w:rsidRPr="009E3F1E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es-ES_tradnl"/>
        </w:rPr>
        <w:t>Storytelling</w:t>
      </w:r>
      <w:proofErr w:type="spellEnd"/>
      <w:r w:rsidRPr="009E3F1E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es-ES_tradnl"/>
        </w:rPr>
        <w:t>: la máquina de fabricar historias y formatear las mentes</w:t>
      </w:r>
      <w:r w:rsidRPr="009E3F1E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. Península.</w:t>
      </w:r>
    </w:p>
    <w:p w14:paraId="36523C6E" w14:textId="3B8CFF25" w:rsidR="00FB581E" w:rsidRDefault="00FB581E" w:rsidP="003A6799">
      <w:pPr>
        <w:spacing w:before="240"/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proofErr w:type="spellStart"/>
      <w:r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Sandman</w:t>
      </w:r>
      <w:proofErr w:type="spellEnd"/>
      <w:r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 P.M.</w:t>
      </w:r>
      <w:r w:rsidR="000334B5"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y</w:t>
      </w:r>
      <w:r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</w:t>
      </w:r>
      <w:proofErr w:type="spellStart"/>
      <w:r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Lanard</w:t>
      </w:r>
      <w:proofErr w:type="spellEnd"/>
      <w:r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, J. (2005). </w:t>
      </w:r>
      <w:r w:rsidRPr="00FB581E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La gripe aviar</w:t>
      </w:r>
      <w:r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: cómo comunicar el riesgo.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</w:t>
      </w:r>
      <w:r w:rsidRPr="00FB581E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 xml:space="preserve">Perspectivas de Salud [periódico </w:t>
      </w:r>
      <w:proofErr w:type="spellStart"/>
      <w:r w:rsidRPr="00FB581E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na</w:t>
      </w:r>
      <w:proofErr w:type="spellEnd"/>
      <w:r w:rsidRPr="00FB581E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 xml:space="preserve"> Internet]</w:t>
      </w:r>
      <w:r w:rsidRPr="00FB581E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 </w:t>
      </w:r>
      <w:r w:rsidRPr="00FB581E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10</w:t>
      </w:r>
      <w:r w:rsidRPr="00FB581E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(2).</w:t>
      </w:r>
      <w:r w:rsidR="007E3731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Recuperado de </w:t>
      </w:r>
      <w:hyperlink r:id="rId15" w:history="1">
        <w:r w:rsidR="007E3731" w:rsidRPr="007E3731">
          <w:rPr>
            <w:rStyle w:val="Hipervnculo"/>
            <w:rFonts w:ascii="Times New Roman" w:eastAsia="Times New Roman" w:hAnsi="Times New Roman" w:cs="Calibri"/>
            <w:sz w:val="24"/>
            <w:szCs w:val="24"/>
            <w:lang w:eastAsia="es-ES_tradnl"/>
          </w:rPr>
          <w:t>http://65.182.2.246/docum/crid/Aviar/pdf/esp/doc16266/doc16266-contenido.pdf</w:t>
        </w:r>
      </w:hyperlink>
    </w:p>
    <w:p w14:paraId="503DDAF5" w14:textId="216E201F" w:rsidR="003E5EC3" w:rsidRDefault="003E5EC3" w:rsidP="003A6799">
      <w:pPr>
        <w:spacing w:before="240"/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bookmarkStart w:id="3" w:name="_Hlk40335475"/>
      <w:proofErr w:type="spellStart"/>
      <w:r w:rsidRPr="00A8629C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Seeger</w:t>
      </w:r>
      <w:bookmarkEnd w:id="3"/>
      <w:proofErr w:type="spellEnd"/>
      <w:r w:rsidRPr="00A8629C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 M</w:t>
      </w:r>
      <w:r w:rsidR="000334B5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.</w:t>
      </w:r>
      <w:r w:rsidRPr="00A8629C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W</w:t>
      </w:r>
      <w:r w:rsidR="000334B5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.</w:t>
      </w:r>
      <w:r w:rsidRPr="00A8629C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(2006</w:t>
      </w:r>
      <w:r w:rsidRPr="007E3E18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). Mejores prácticas en comunicación de crisis:</w:t>
      </w:r>
      <w:r w:rsidRPr="00A8629C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un proceso de panel de expertos. </w:t>
      </w:r>
      <w:r w:rsidRPr="00A8629C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Revista de Investigación de Comunicación Aplicada</w:t>
      </w:r>
      <w:r w:rsidRPr="00A8629C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 </w:t>
      </w:r>
      <w:r w:rsidRPr="00A8629C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34</w:t>
      </w:r>
      <w:r w:rsidRPr="00A8629C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 (3), 232-244.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Recuperado de: </w:t>
      </w:r>
      <w:hyperlink r:id="rId16" w:history="1">
        <w:r w:rsidRPr="00522B51">
          <w:rPr>
            <w:rStyle w:val="Hipervnculo"/>
            <w:rFonts w:ascii="Times New Roman" w:eastAsia="Times New Roman" w:hAnsi="Times New Roman" w:cs="Calibri"/>
            <w:sz w:val="24"/>
            <w:szCs w:val="24"/>
            <w:lang w:eastAsia="es-ES_tradnl"/>
          </w:rPr>
          <w:t>https://doi.org/10.1080/00909880600769944</w:t>
        </w:r>
      </w:hyperlink>
      <w: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</w:t>
      </w:r>
    </w:p>
    <w:p w14:paraId="309E38A4" w14:textId="3B9E077E" w:rsidR="00697F00" w:rsidRDefault="00697F00" w:rsidP="003A6799">
      <w:pPr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bookmarkStart w:id="4" w:name="_Hlk40259297"/>
      <w:r w:rsidRPr="00697F00">
        <w:rPr>
          <w:rFonts w:ascii="Times New Roman" w:eastAsia="Times New Roman" w:hAnsi="Times New Roman" w:cs="Calibri"/>
          <w:color w:val="000000"/>
          <w:sz w:val="24"/>
          <w:szCs w:val="24"/>
          <w:lang w:val="en-GB" w:eastAsia="es-ES_tradnl"/>
        </w:rPr>
        <w:t>Wainwright</w:t>
      </w:r>
      <w:bookmarkEnd w:id="4"/>
      <w:r w:rsidRPr="00697F00">
        <w:rPr>
          <w:rFonts w:ascii="Times New Roman" w:eastAsia="Times New Roman" w:hAnsi="Times New Roman" w:cs="Calibri"/>
          <w:color w:val="000000"/>
          <w:sz w:val="24"/>
          <w:szCs w:val="24"/>
          <w:lang w:val="en-GB" w:eastAsia="es-ES_tradnl"/>
        </w:rPr>
        <w:t>, C. (2017). The history of marketing: An exhaustive timeline. </w:t>
      </w:r>
      <w:proofErr w:type="spellStart"/>
      <w:r w:rsidRPr="00697F00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Acesso</w:t>
      </w:r>
      <w:proofErr w:type="spellEnd"/>
      <w:r w:rsidRPr="00697F00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 xml:space="preserve"> em</w:t>
      </w:r>
      <w:r w:rsidRPr="00697F00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 </w:t>
      </w:r>
      <w:r w:rsidRPr="00697F00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12</w:t>
      </w:r>
      <w:r w:rsidRPr="00697F00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.</w:t>
      </w:r>
      <w:r w:rsidR="00BF38B0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 xml:space="preserve"> Recuperado de </w:t>
      </w:r>
      <w:hyperlink r:id="rId17" w:history="1">
        <w:r w:rsidR="00BF38B0" w:rsidRPr="00BF38B0">
          <w:rPr>
            <w:rStyle w:val="Hipervnculo"/>
            <w:rFonts w:ascii="Times New Roman" w:eastAsia="Times New Roman" w:hAnsi="Times New Roman" w:cs="Calibri"/>
            <w:sz w:val="24"/>
            <w:szCs w:val="24"/>
            <w:lang w:eastAsia="es-ES_tradnl"/>
          </w:rPr>
          <w:t>https://blog.hubspot.com/blog/tabid/6307/bid/31278/The-History-of-Marketing-An-Exhaustive-Timeline-INFOGRAPHIC.aspx</w:t>
        </w:r>
      </w:hyperlink>
    </w:p>
    <w:p w14:paraId="7005D978" w14:textId="5A0FF105" w:rsidR="003E5EC3" w:rsidRPr="00795F4E" w:rsidRDefault="003E5EC3" w:rsidP="003A6799">
      <w:pPr>
        <w:ind w:left="284" w:hanging="284"/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  <w:proofErr w:type="spellStart"/>
      <w:r w:rsidRPr="000319C4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Westen</w:t>
      </w:r>
      <w:proofErr w:type="spellEnd"/>
      <w:r w:rsidRPr="000319C4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 D. (2011). ¿Qué le pasó a Obama? Un artículo de opinión. </w:t>
      </w:r>
      <w:proofErr w:type="spellStart"/>
      <w:r w:rsidRPr="00795F4E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Political</w:t>
      </w:r>
      <w:proofErr w:type="spellEnd"/>
      <w:r w:rsidRPr="00795F4E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 xml:space="preserve"> </w:t>
      </w:r>
      <w:proofErr w:type="spellStart"/>
      <w:r w:rsidRPr="00795F4E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Science</w:t>
      </w:r>
      <w:proofErr w:type="spellEnd"/>
      <w:r w:rsidRPr="00795F4E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 xml:space="preserve"> </w:t>
      </w:r>
      <w:proofErr w:type="spellStart"/>
      <w:r w:rsidRPr="00795F4E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Quarterly</w:t>
      </w:r>
      <w:proofErr w:type="spellEnd"/>
      <w:r w:rsidRPr="00795F4E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, </w:t>
      </w:r>
      <w:r w:rsidRPr="00795F4E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s-ES_tradnl"/>
        </w:rPr>
        <w:t>126</w:t>
      </w:r>
      <w:r w:rsidRPr="00795F4E"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  <w:t> (3), 493-499.</w:t>
      </w:r>
    </w:p>
    <w:p w14:paraId="45934497" w14:textId="77777777" w:rsidR="00697F00" w:rsidRDefault="00697F00" w:rsidP="00AD3AC2">
      <w:pPr>
        <w:rPr>
          <w:rFonts w:ascii="Times New Roman" w:eastAsia="Times New Roman" w:hAnsi="Times New Roman" w:cs="Calibri"/>
          <w:color w:val="000000"/>
          <w:sz w:val="24"/>
          <w:szCs w:val="24"/>
          <w:lang w:eastAsia="es-ES_tradnl"/>
        </w:rPr>
      </w:pPr>
    </w:p>
    <w:sectPr w:rsidR="00697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0D11"/>
    <w:multiLevelType w:val="multilevel"/>
    <w:tmpl w:val="DB4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8A"/>
    <w:rsid w:val="00017FC5"/>
    <w:rsid w:val="00025F3B"/>
    <w:rsid w:val="000319C4"/>
    <w:rsid w:val="00032B47"/>
    <w:rsid w:val="000334B5"/>
    <w:rsid w:val="00050CB5"/>
    <w:rsid w:val="0005683F"/>
    <w:rsid w:val="00085D12"/>
    <w:rsid w:val="00091107"/>
    <w:rsid w:val="0009390E"/>
    <w:rsid w:val="0009608A"/>
    <w:rsid w:val="000A24A1"/>
    <w:rsid w:val="000B22D6"/>
    <w:rsid w:val="000B45B6"/>
    <w:rsid w:val="000F57B5"/>
    <w:rsid w:val="00100F90"/>
    <w:rsid w:val="0010242F"/>
    <w:rsid w:val="00115274"/>
    <w:rsid w:val="00131F60"/>
    <w:rsid w:val="00135111"/>
    <w:rsid w:val="00174E52"/>
    <w:rsid w:val="00176290"/>
    <w:rsid w:val="00183ED0"/>
    <w:rsid w:val="00197907"/>
    <w:rsid w:val="001A12D4"/>
    <w:rsid w:val="001F65F5"/>
    <w:rsid w:val="00205323"/>
    <w:rsid w:val="00220318"/>
    <w:rsid w:val="00230EAC"/>
    <w:rsid w:val="00241871"/>
    <w:rsid w:val="00252D9D"/>
    <w:rsid w:val="00292848"/>
    <w:rsid w:val="00300059"/>
    <w:rsid w:val="0030481A"/>
    <w:rsid w:val="00313DDE"/>
    <w:rsid w:val="0035575B"/>
    <w:rsid w:val="00384902"/>
    <w:rsid w:val="00386B45"/>
    <w:rsid w:val="00386FF4"/>
    <w:rsid w:val="00390017"/>
    <w:rsid w:val="003A1367"/>
    <w:rsid w:val="003A5B7E"/>
    <w:rsid w:val="003A6799"/>
    <w:rsid w:val="003E5EC3"/>
    <w:rsid w:val="0040276E"/>
    <w:rsid w:val="00422AA2"/>
    <w:rsid w:val="00433680"/>
    <w:rsid w:val="0044316F"/>
    <w:rsid w:val="00476E43"/>
    <w:rsid w:val="004B6BAD"/>
    <w:rsid w:val="004C0215"/>
    <w:rsid w:val="004F5256"/>
    <w:rsid w:val="00534254"/>
    <w:rsid w:val="00537043"/>
    <w:rsid w:val="00540778"/>
    <w:rsid w:val="0054619A"/>
    <w:rsid w:val="00581C9F"/>
    <w:rsid w:val="00586334"/>
    <w:rsid w:val="00594F97"/>
    <w:rsid w:val="005A3FE7"/>
    <w:rsid w:val="005C04DD"/>
    <w:rsid w:val="00612479"/>
    <w:rsid w:val="00663FA6"/>
    <w:rsid w:val="006924CC"/>
    <w:rsid w:val="00694A2E"/>
    <w:rsid w:val="00697F00"/>
    <w:rsid w:val="006D56F2"/>
    <w:rsid w:val="006D6B35"/>
    <w:rsid w:val="006F02A0"/>
    <w:rsid w:val="006F3182"/>
    <w:rsid w:val="006F4B74"/>
    <w:rsid w:val="00702292"/>
    <w:rsid w:val="00723B66"/>
    <w:rsid w:val="00725EFA"/>
    <w:rsid w:val="00734C32"/>
    <w:rsid w:val="00744856"/>
    <w:rsid w:val="00771F7B"/>
    <w:rsid w:val="0078591A"/>
    <w:rsid w:val="00787EFA"/>
    <w:rsid w:val="00795F4E"/>
    <w:rsid w:val="007B024B"/>
    <w:rsid w:val="007C1F37"/>
    <w:rsid w:val="007D0A99"/>
    <w:rsid w:val="007D558F"/>
    <w:rsid w:val="007D6182"/>
    <w:rsid w:val="007E0ADB"/>
    <w:rsid w:val="007E3731"/>
    <w:rsid w:val="007E3E18"/>
    <w:rsid w:val="008503CA"/>
    <w:rsid w:val="00856B72"/>
    <w:rsid w:val="00856D63"/>
    <w:rsid w:val="00884097"/>
    <w:rsid w:val="00892F94"/>
    <w:rsid w:val="008972B4"/>
    <w:rsid w:val="008B53E9"/>
    <w:rsid w:val="008D2E92"/>
    <w:rsid w:val="008F2A0A"/>
    <w:rsid w:val="009007CC"/>
    <w:rsid w:val="009010A5"/>
    <w:rsid w:val="009143C7"/>
    <w:rsid w:val="00927F02"/>
    <w:rsid w:val="00934FA4"/>
    <w:rsid w:val="00962A25"/>
    <w:rsid w:val="0097704B"/>
    <w:rsid w:val="00986CBC"/>
    <w:rsid w:val="009A1D72"/>
    <w:rsid w:val="009A4140"/>
    <w:rsid w:val="009B3EC8"/>
    <w:rsid w:val="009E3CE3"/>
    <w:rsid w:val="009E3F1E"/>
    <w:rsid w:val="009E3F37"/>
    <w:rsid w:val="009E5849"/>
    <w:rsid w:val="009E5D6A"/>
    <w:rsid w:val="00A10085"/>
    <w:rsid w:val="00A36A0D"/>
    <w:rsid w:val="00A40FAB"/>
    <w:rsid w:val="00A734DA"/>
    <w:rsid w:val="00A8629C"/>
    <w:rsid w:val="00A873A9"/>
    <w:rsid w:val="00A90F4D"/>
    <w:rsid w:val="00AA2C55"/>
    <w:rsid w:val="00AB12A6"/>
    <w:rsid w:val="00AB290B"/>
    <w:rsid w:val="00AD03D9"/>
    <w:rsid w:val="00AD3AC2"/>
    <w:rsid w:val="00AF3753"/>
    <w:rsid w:val="00B17287"/>
    <w:rsid w:val="00B468D8"/>
    <w:rsid w:val="00B92EC2"/>
    <w:rsid w:val="00B97419"/>
    <w:rsid w:val="00BE6EBC"/>
    <w:rsid w:val="00BF0299"/>
    <w:rsid w:val="00BF38B0"/>
    <w:rsid w:val="00C3602F"/>
    <w:rsid w:val="00C4241A"/>
    <w:rsid w:val="00C721C7"/>
    <w:rsid w:val="00C73AFE"/>
    <w:rsid w:val="00C769F2"/>
    <w:rsid w:val="00CB1057"/>
    <w:rsid w:val="00CB1E69"/>
    <w:rsid w:val="00CE2A8B"/>
    <w:rsid w:val="00D27B94"/>
    <w:rsid w:val="00D366F7"/>
    <w:rsid w:val="00D4206D"/>
    <w:rsid w:val="00D476BC"/>
    <w:rsid w:val="00D75E5C"/>
    <w:rsid w:val="00D771E5"/>
    <w:rsid w:val="00D77B7A"/>
    <w:rsid w:val="00D965D8"/>
    <w:rsid w:val="00DD4FB3"/>
    <w:rsid w:val="00E02C8F"/>
    <w:rsid w:val="00E24FC2"/>
    <w:rsid w:val="00E264F9"/>
    <w:rsid w:val="00E52247"/>
    <w:rsid w:val="00E61F0F"/>
    <w:rsid w:val="00E63894"/>
    <w:rsid w:val="00E653FB"/>
    <w:rsid w:val="00EB0232"/>
    <w:rsid w:val="00EB3B61"/>
    <w:rsid w:val="00EB7083"/>
    <w:rsid w:val="00EC77A3"/>
    <w:rsid w:val="00F076EE"/>
    <w:rsid w:val="00F542DE"/>
    <w:rsid w:val="00F55226"/>
    <w:rsid w:val="00F969DD"/>
    <w:rsid w:val="00FA0019"/>
    <w:rsid w:val="00FA6989"/>
    <w:rsid w:val="00FB581E"/>
    <w:rsid w:val="00F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4461"/>
  <w15:chartTrackingRefBased/>
  <w15:docId w15:val="{CC30F1C9-E1DF-4083-9A46-D94C683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24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2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629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124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3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208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s.harvard.edu/urn-3:HUL.InstRepos:27306258" TargetMode="External"/><Relationship Id="rId13" Type="http://schemas.openxmlformats.org/officeDocument/2006/relationships/hyperlink" Target="https://www.elmundo.es/espana/2020/05/12/5eb94f14fdddff7b9e8b45ed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pais.com/politica/2016/10/29/actualidad/1477735635_217414.html" TargetMode="External"/><Relationship Id="rId12" Type="http://schemas.openxmlformats.org/officeDocument/2006/relationships/hyperlink" Target="https://www.libertaddigital.com/espana/2020-03-26/tragedia-datos-alarmantes-contagiados-fallecidos-muertos-coronavirus-1276654663/" TargetMode="External"/><Relationship Id="rId17" Type="http://schemas.openxmlformats.org/officeDocument/2006/relationships/hyperlink" Target="https://blog.hubspot.com/blog/tabid/6307/bid/31278/The-History-of-Marketing-An-Exhaustive-Timeline-INFOGRAPHIC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80/009098806007699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ariovasco.com/politica/201610/28/pedro-sanchez-comparecera-manana-20161028214930-rc.html" TargetMode="External"/><Relationship Id="rId11" Type="http://schemas.openxmlformats.org/officeDocument/2006/relationships/hyperlink" Target="https://doi.org/10.20318/recs.2019.4591" TargetMode="External"/><Relationship Id="rId5" Type="http://schemas.openxmlformats.org/officeDocument/2006/relationships/hyperlink" Target="https://www.elespanol.com/espana/politica/20200405/comparecencia-pedro-sanchez-compendio-comunicacion-lastran-gobierno/479952760_0.html" TargetMode="External"/><Relationship Id="rId15" Type="http://schemas.openxmlformats.org/officeDocument/2006/relationships/hyperlink" Target="http://65.182.2.246/docum/crid/Aviar/pdf/esp/doc16266/doc16266-contenido.pdf" TargetMode="External"/><Relationship Id="rId10" Type="http://schemas.openxmlformats.org/officeDocument/2006/relationships/hyperlink" Target="https://www.nytimes.com/2007/07/10/washington/11cnd-surgeo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dalyc.org/pdf/4656/465645962005.pdf" TargetMode="External"/><Relationship Id="rId14" Type="http://schemas.openxmlformats.org/officeDocument/2006/relationships/hyperlink" Target="https://okdiario.com/espana/pedro-sanchez-plagia-filosofo-israeli-yuval-harari-ultimo-discurso-alo-presidente-55152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Añel</dc:creator>
  <cp:keywords/>
  <dc:description/>
  <cp:lastModifiedBy>Rosa Añel</cp:lastModifiedBy>
  <cp:revision>24</cp:revision>
  <dcterms:created xsi:type="dcterms:W3CDTF">2020-05-12T15:41:00Z</dcterms:created>
  <dcterms:modified xsi:type="dcterms:W3CDTF">2020-05-14T07:21:00Z</dcterms:modified>
</cp:coreProperties>
</file>