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46470" w14:textId="77777777" w:rsidR="00964974" w:rsidRPr="00153BF2" w:rsidRDefault="00964974" w:rsidP="00964974">
      <w:pPr>
        <w:widowControl/>
        <w:autoSpaceDN/>
        <w:spacing w:line="259" w:lineRule="auto"/>
        <w:jc w:val="both"/>
        <w:textAlignment w:val="auto"/>
        <w:rPr>
          <w:rFonts w:ascii="Times New Roman" w:eastAsiaTheme="minorHAnsi" w:hAnsi="Times New Roman" w:cs="Times New Roman"/>
          <w:b/>
          <w:kern w:val="0"/>
          <w:sz w:val="24"/>
          <w:szCs w:val="24"/>
        </w:rPr>
      </w:pPr>
      <w:r w:rsidRPr="00153BF2">
        <w:rPr>
          <w:rFonts w:ascii="Times New Roman" w:eastAsiaTheme="minorHAnsi" w:hAnsi="Times New Roman" w:cs="Times New Roman"/>
          <w:b/>
          <w:kern w:val="0"/>
          <w:sz w:val="24"/>
          <w:szCs w:val="24"/>
        </w:rPr>
        <w:t xml:space="preserve">La actividad informativa del Gobierno español durante la emergencia sanitaria provocada por el coronavirus, COVID-19 </w:t>
      </w:r>
    </w:p>
    <w:p w14:paraId="676DDABA" w14:textId="77777777" w:rsidR="00964974" w:rsidRPr="00153BF2" w:rsidRDefault="00964974" w:rsidP="00964974">
      <w:pPr>
        <w:widowControl/>
        <w:autoSpaceDN/>
        <w:spacing w:line="259" w:lineRule="auto"/>
        <w:jc w:val="both"/>
        <w:textAlignment w:val="auto"/>
        <w:rPr>
          <w:rFonts w:ascii="Times New Roman" w:eastAsiaTheme="minorHAnsi" w:hAnsi="Times New Roman" w:cs="Times New Roman"/>
          <w:b/>
          <w:kern w:val="0"/>
          <w:sz w:val="24"/>
          <w:szCs w:val="24"/>
        </w:rPr>
      </w:pPr>
    </w:p>
    <w:p w14:paraId="7C6CFAB1" w14:textId="77777777" w:rsidR="004E6F2D" w:rsidRPr="00153BF2" w:rsidRDefault="004E6F2D" w:rsidP="004E6F2D">
      <w:pPr>
        <w:widowControl/>
        <w:autoSpaceDN/>
        <w:spacing w:line="259" w:lineRule="auto"/>
        <w:jc w:val="both"/>
        <w:textAlignment w:val="auto"/>
        <w:rPr>
          <w:rFonts w:ascii="Times New Roman" w:eastAsiaTheme="minorHAnsi" w:hAnsi="Times New Roman" w:cs="Times New Roman"/>
          <w:b/>
          <w:kern w:val="0"/>
          <w:sz w:val="24"/>
          <w:szCs w:val="24"/>
          <w:lang w:val="en-US"/>
        </w:rPr>
      </w:pPr>
      <w:r w:rsidRPr="00153BF2">
        <w:rPr>
          <w:rFonts w:ascii="Times New Roman" w:eastAsiaTheme="minorHAnsi" w:hAnsi="Times New Roman" w:cs="Times New Roman"/>
          <w:b/>
          <w:kern w:val="0"/>
          <w:sz w:val="24"/>
          <w:szCs w:val="24"/>
          <w:lang w:val="en-US"/>
        </w:rPr>
        <w:t>The Spanish Government informative activity during the health emergency induced by coronaviruses, COVID-19</w:t>
      </w:r>
    </w:p>
    <w:p w14:paraId="7BDA526E" w14:textId="77777777" w:rsidR="004E6F2D" w:rsidRPr="00153BF2" w:rsidRDefault="004E6F2D" w:rsidP="00964974">
      <w:pPr>
        <w:widowControl/>
        <w:autoSpaceDN/>
        <w:spacing w:line="259" w:lineRule="auto"/>
        <w:jc w:val="both"/>
        <w:textAlignment w:val="auto"/>
        <w:rPr>
          <w:rFonts w:ascii="Times New Roman" w:eastAsiaTheme="minorHAnsi" w:hAnsi="Times New Roman" w:cs="Times New Roman"/>
          <w:kern w:val="0"/>
          <w:sz w:val="24"/>
          <w:szCs w:val="24"/>
        </w:rPr>
      </w:pPr>
    </w:p>
    <w:p w14:paraId="0199492A" w14:textId="77777777" w:rsidR="00964974" w:rsidRPr="00153BF2" w:rsidRDefault="00964974" w:rsidP="00964974">
      <w:pPr>
        <w:widowControl/>
        <w:autoSpaceDN/>
        <w:spacing w:line="259" w:lineRule="auto"/>
        <w:jc w:val="both"/>
        <w:textAlignment w:val="auto"/>
        <w:rPr>
          <w:rFonts w:ascii="Times New Roman" w:eastAsiaTheme="minorHAnsi" w:hAnsi="Times New Roman" w:cs="Times New Roman"/>
          <w:kern w:val="0"/>
          <w:sz w:val="24"/>
          <w:szCs w:val="24"/>
        </w:rPr>
      </w:pPr>
      <w:r w:rsidRPr="00153BF2">
        <w:rPr>
          <w:rFonts w:ascii="Times New Roman" w:eastAsiaTheme="minorHAnsi" w:hAnsi="Times New Roman" w:cs="Times New Roman"/>
          <w:kern w:val="0"/>
          <w:sz w:val="24"/>
          <w:szCs w:val="24"/>
        </w:rPr>
        <w:t>Resumen</w:t>
      </w:r>
    </w:p>
    <w:p w14:paraId="709885D4" w14:textId="77777777" w:rsidR="00964974" w:rsidRPr="00153BF2" w:rsidRDefault="00964974" w:rsidP="00964974">
      <w:pPr>
        <w:widowControl/>
        <w:autoSpaceDN/>
        <w:spacing w:line="259" w:lineRule="auto"/>
        <w:jc w:val="both"/>
        <w:textAlignment w:val="auto"/>
        <w:rPr>
          <w:rFonts w:ascii="Times New Roman" w:eastAsiaTheme="minorHAnsi" w:hAnsi="Times New Roman" w:cs="Times New Roman"/>
          <w:kern w:val="0"/>
          <w:sz w:val="24"/>
          <w:szCs w:val="24"/>
        </w:rPr>
      </w:pPr>
      <w:r w:rsidRPr="00153BF2">
        <w:rPr>
          <w:rFonts w:ascii="Times New Roman" w:eastAsiaTheme="minorHAnsi" w:hAnsi="Times New Roman" w:cs="Times New Roman"/>
          <w:kern w:val="0"/>
          <w:sz w:val="24"/>
          <w:szCs w:val="24"/>
        </w:rPr>
        <w:t xml:space="preserve">El impacto social que está produciendo la epidemia del llamado COVID-19 en todo </w:t>
      </w:r>
      <w:r w:rsidRPr="005717DF">
        <w:rPr>
          <w:rFonts w:ascii="Times New Roman" w:eastAsiaTheme="minorHAnsi" w:hAnsi="Times New Roman" w:cs="Times New Roman"/>
          <w:b/>
          <w:color w:val="FF0000"/>
          <w:kern w:val="0"/>
          <w:sz w:val="24"/>
          <w:szCs w:val="24"/>
        </w:rPr>
        <w:t>el mundo</w:t>
      </w:r>
      <w:r w:rsidRPr="00153BF2">
        <w:rPr>
          <w:rFonts w:ascii="Times New Roman" w:eastAsiaTheme="minorHAnsi" w:hAnsi="Times New Roman" w:cs="Times New Roman"/>
          <w:kern w:val="0"/>
          <w:sz w:val="24"/>
          <w:szCs w:val="24"/>
        </w:rPr>
        <w:t xml:space="preserve"> y los efectos que se derivaran de ello, en la actualidad, son difíciles de cuantificar. Aunque no es el momento de hacer un balance sobre la respuesta que está dando el Gobierno español a la emergencia sanitaria, sí se puede proceder a una primera valoración de la forma en que está gestionando la labor informativa durante los cuatro primeros meses del año. Para ello, en este trabajo se exponen las pautas legales que la Administración debe observar en el ejercicio de la función pública de informar, tanto en situaciones de normalidad como en la emergencia sanitaria que vivimos provocada por el denominado coronavirus. Mediante estos parámetros de car</w:t>
      </w:r>
      <w:r w:rsidR="006B14EB" w:rsidRPr="00153BF2">
        <w:rPr>
          <w:rFonts w:ascii="Times New Roman" w:eastAsiaTheme="minorHAnsi" w:hAnsi="Times New Roman" w:cs="Times New Roman"/>
          <w:kern w:val="0"/>
          <w:sz w:val="24"/>
          <w:szCs w:val="24"/>
        </w:rPr>
        <w:t>á</w:t>
      </w:r>
      <w:r w:rsidRPr="00153BF2">
        <w:rPr>
          <w:rFonts w:ascii="Times New Roman" w:eastAsiaTheme="minorHAnsi" w:hAnsi="Times New Roman" w:cs="Times New Roman"/>
          <w:kern w:val="0"/>
          <w:sz w:val="24"/>
          <w:szCs w:val="24"/>
        </w:rPr>
        <w:t>cter técnico-legal, el análisis del tipo de información difundida, de los portavoces oficiales y de la implicación del Gobierno con los medios de comunicación a través de la financiación pública, se ha elaborado un bosquejo bastante nítido con el cual se puede enjuiciar desde parámetros objetivos la respuesta comunicacional dada hasta el momento.</w:t>
      </w:r>
    </w:p>
    <w:p w14:paraId="2653115A" w14:textId="77777777" w:rsidR="00964974" w:rsidRPr="00153BF2" w:rsidRDefault="00964974" w:rsidP="00964974">
      <w:pPr>
        <w:widowControl/>
        <w:autoSpaceDN/>
        <w:spacing w:line="259" w:lineRule="auto"/>
        <w:jc w:val="both"/>
        <w:textAlignment w:val="auto"/>
        <w:rPr>
          <w:rFonts w:ascii="Times New Roman" w:eastAsiaTheme="minorHAnsi" w:hAnsi="Times New Roman" w:cs="Times New Roman"/>
          <w:kern w:val="0"/>
          <w:sz w:val="24"/>
          <w:szCs w:val="24"/>
        </w:rPr>
      </w:pPr>
      <w:r w:rsidRPr="00153BF2">
        <w:rPr>
          <w:rFonts w:ascii="Times New Roman" w:eastAsiaTheme="minorHAnsi" w:hAnsi="Times New Roman" w:cs="Times New Roman"/>
          <w:kern w:val="0"/>
          <w:sz w:val="24"/>
          <w:szCs w:val="24"/>
        </w:rPr>
        <w:t>Palabras clave: Información Pública</w:t>
      </w:r>
      <w:r w:rsidR="00893D89" w:rsidRPr="00153BF2">
        <w:rPr>
          <w:rFonts w:ascii="Times New Roman" w:eastAsiaTheme="minorHAnsi" w:hAnsi="Times New Roman" w:cs="Times New Roman"/>
          <w:kern w:val="0"/>
          <w:sz w:val="24"/>
          <w:szCs w:val="24"/>
        </w:rPr>
        <w:t>;</w:t>
      </w:r>
      <w:r w:rsidRPr="00153BF2">
        <w:rPr>
          <w:rFonts w:ascii="Times New Roman" w:eastAsiaTheme="minorHAnsi" w:hAnsi="Times New Roman" w:cs="Times New Roman"/>
          <w:kern w:val="0"/>
          <w:sz w:val="24"/>
          <w:szCs w:val="24"/>
        </w:rPr>
        <w:t xml:space="preserve"> coronavirus</w:t>
      </w:r>
      <w:r w:rsidR="00893D89" w:rsidRPr="00153BF2">
        <w:rPr>
          <w:rFonts w:ascii="Times New Roman" w:eastAsiaTheme="minorHAnsi" w:hAnsi="Times New Roman" w:cs="Times New Roman"/>
          <w:kern w:val="0"/>
          <w:sz w:val="24"/>
          <w:szCs w:val="24"/>
        </w:rPr>
        <w:t>; epidemias y comunicación;</w:t>
      </w:r>
      <w:r w:rsidRPr="00153BF2">
        <w:rPr>
          <w:rFonts w:ascii="Times New Roman" w:eastAsiaTheme="minorHAnsi" w:hAnsi="Times New Roman" w:cs="Times New Roman"/>
          <w:kern w:val="0"/>
          <w:sz w:val="24"/>
          <w:szCs w:val="24"/>
        </w:rPr>
        <w:t xml:space="preserve"> COVID-19.</w:t>
      </w:r>
    </w:p>
    <w:p w14:paraId="5BCD67F6" w14:textId="77777777" w:rsidR="006B14EB" w:rsidRPr="00153BF2" w:rsidRDefault="006B14EB">
      <w:pPr>
        <w:pStyle w:val="Standard"/>
        <w:ind w:firstLine="708"/>
        <w:jc w:val="both"/>
        <w:rPr>
          <w:rFonts w:ascii="Times New Roman" w:hAnsi="Times New Roman" w:cs="Times New Roman"/>
          <w:sz w:val="24"/>
          <w:szCs w:val="24"/>
        </w:rPr>
      </w:pPr>
    </w:p>
    <w:p w14:paraId="721A2008" w14:textId="77777777" w:rsidR="006B14EB" w:rsidRPr="00153BF2" w:rsidRDefault="005D12A8" w:rsidP="006B14EB">
      <w:pPr>
        <w:widowControl/>
        <w:autoSpaceDN/>
        <w:spacing w:line="259" w:lineRule="auto"/>
        <w:jc w:val="both"/>
        <w:textAlignment w:val="auto"/>
        <w:rPr>
          <w:rFonts w:ascii="Times New Roman" w:eastAsiaTheme="minorHAnsi" w:hAnsi="Times New Roman" w:cs="Times New Roman"/>
          <w:kern w:val="0"/>
          <w:sz w:val="24"/>
          <w:szCs w:val="24"/>
        </w:rPr>
      </w:pPr>
      <w:proofErr w:type="spellStart"/>
      <w:r w:rsidRPr="00153BF2">
        <w:rPr>
          <w:rFonts w:ascii="Times New Roman" w:eastAsiaTheme="minorHAnsi" w:hAnsi="Times New Roman" w:cs="Times New Roman"/>
          <w:kern w:val="0"/>
          <w:sz w:val="24"/>
          <w:szCs w:val="24"/>
        </w:rPr>
        <w:t>Abstract</w:t>
      </w:r>
      <w:proofErr w:type="spellEnd"/>
    </w:p>
    <w:p w14:paraId="6F4BC0AC" w14:textId="77777777" w:rsidR="006B14EB" w:rsidRPr="00153BF2" w:rsidRDefault="006B14EB" w:rsidP="006B14EB">
      <w:pPr>
        <w:widowControl/>
        <w:autoSpaceDN/>
        <w:spacing w:line="259" w:lineRule="auto"/>
        <w:jc w:val="both"/>
        <w:textAlignment w:val="auto"/>
        <w:rPr>
          <w:rFonts w:ascii="Times New Roman" w:eastAsiaTheme="minorHAnsi" w:hAnsi="Times New Roman" w:cs="Times New Roman"/>
          <w:kern w:val="0"/>
          <w:sz w:val="24"/>
          <w:szCs w:val="24"/>
          <w:lang w:val="en-US"/>
        </w:rPr>
      </w:pPr>
      <w:r w:rsidRPr="00153BF2">
        <w:rPr>
          <w:rFonts w:ascii="Times New Roman" w:eastAsiaTheme="minorHAnsi" w:hAnsi="Times New Roman" w:cs="Times New Roman"/>
          <w:kern w:val="0"/>
          <w:sz w:val="24"/>
          <w:szCs w:val="24"/>
          <w:lang w:val="en-US"/>
        </w:rPr>
        <w:t>The social impact produced by so-called COVID-19 epidemic all over the world, and its derived effects, is difficult to quantify currently. Although this is not time to come to a final and optimistic conclusion about the Spanish Government response to this health emergency, we can reach a first one, about the way it has established for managing its information policy during the current year first months.</w:t>
      </w:r>
      <w:r w:rsidR="003961A3" w:rsidRPr="00153BF2">
        <w:rPr>
          <w:rFonts w:ascii="Times New Roman" w:eastAsiaTheme="minorHAnsi" w:hAnsi="Times New Roman" w:cs="Times New Roman"/>
          <w:kern w:val="0"/>
          <w:sz w:val="24"/>
          <w:szCs w:val="24"/>
          <w:lang w:val="en-US"/>
        </w:rPr>
        <w:t xml:space="preserve"> </w:t>
      </w:r>
      <w:r w:rsidRPr="00153BF2">
        <w:rPr>
          <w:rFonts w:ascii="Times New Roman" w:eastAsiaTheme="minorHAnsi" w:hAnsi="Times New Roman" w:cs="Times New Roman"/>
          <w:kern w:val="0"/>
          <w:sz w:val="24"/>
          <w:szCs w:val="24"/>
          <w:lang w:val="en-US"/>
        </w:rPr>
        <w:t>For reaching that goal, this paper sets out the legal guidelines the Public Administration must observe in the exercise of the public function of reporting, both in normal situations and in health emergencies like we are living now, caused by the so-called coronavirus. Through these technical-legal framework, the analysis of the type of information disseminated, the official spokespersons role and of the Government relation with the media through public financing, we have drawn up a fairly sharp sketch suitable for assessing, with objective parameters, the communicational response produced so far.</w:t>
      </w:r>
    </w:p>
    <w:p w14:paraId="482B8ABC" w14:textId="77777777" w:rsidR="006B14EB" w:rsidRPr="00153BF2" w:rsidRDefault="006B14EB" w:rsidP="006B14EB">
      <w:pPr>
        <w:widowControl/>
        <w:autoSpaceDN/>
        <w:spacing w:line="259" w:lineRule="auto"/>
        <w:jc w:val="both"/>
        <w:textAlignment w:val="auto"/>
        <w:rPr>
          <w:rFonts w:ascii="Times New Roman" w:eastAsiaTheme="minorHAnsi" w:hAnsi="Times New Roman" w:cs="Times New Roman"/>
          <w:kern w:val="0"/>
          <w:sz w:val="24"/>
          <w:szCs w:val="24"/>
          <w:lang w:val="en-US"/>
        </w:rPr>
      </w:pPr>
      <w:r w:rsidRPr="00153BF2">
        <w:rPr>
          <w:rFonts w:ascii="Times New Roman" w:eastAsiaTheme="minorHAnsi" w:hAnsi="Times New Roman" w:cs="Times New Roman"/>
          <w:kern w:val="0"/>
          <w:sz w:val="24"/>
          <w:szCs w:val="24"/>
          <w:lang w:val="en-US"/>
        </w:rPr>
        <w:t>Key Worlds: Public Information</w:t>
      </w:r>
      <w:r w:rsidR="00893D89" w:rsidRPr="00153BF2">
        <w:rPr>
          <w:rFonts w:ascii="Times New Roman" w:eastAsiaTheme="minorHAnsi" w:hAnsi="Times New Roman" w:cs="Times New Roman"/>
          <w:kern w:val="0"/>
          <w:sz w:val="24"/>
          <w:szCs w:val="24"/>
          <w:lang w:val="en-US"/>
        </w:rPr>
        <w:t>;</w:t>
      </w:r>
      <w:r w:rsidRPr="00153BF2">
        <w:rPr>
          <w:rFonts w:ascii="Times New Roman" w:eastAsiaTheme="minorHAnsi" w:hAnsi="Times New Roman" w:cs="Times New Roman"/>
          <w:kern w:val="0"/>
          <w:sz w:val="24"/>
          <w:szCs w:val="24"/>
          <w:lang w:val="en-US"/>
        </w:rPr>
        <w:t xml:space="preserve"> coronaviruses</w:t>
      </w:r>
      <w:r w:rsidR="00893D89" w:rsidRPr="00153BF2">
        <w:rPr>
          <w:rFonts w:ascii="Times New Roman" w:eastAsiaTheme="minorHAnsi" w:hAnsi="Times New Roman" w:cs="Times New Roman"/>
          <w:kern w:val="0"/>
          <w:sz w:val="24"/>
          <w:szCs w:val="24"/>
          <w:lang w:val="en-US"/>
        </w:rPr>
        <w:t>;</w:t>
      </w:r>
      <w:r w:rsidRPr="00153BF2">
        <w:rPr>
          <w:rFonts w:ascii="Times New Roman" w:eastAsiaTheme="minorHAnsi" w:hAnsi="Times New Roman" w:cs="Times New Roman"/>
          <w:kern w:val="0"/>
          <w:sz w:val="24"/>
          <w:szCs w:val="24"/>
          <w:lang w:val="en-US"/>
        </w:rPr>
        <w:t xml:space="preserve"> epidemics and communication</w:t>
      </w:r>
      <w:r w:rsidR="00893D89" w:rsidRPr="00153BF2">
        <w:rPr>
          <w:rFonts w:ascii="Times New Roman" w:eastAsiaTheme="minorHAnsi" w:hAnsi="Times New Roman" w:cs="Times New Roman"/>
          <w:kern w:val="0"/>
          <w:sz w:val="24"/>
          <w:szCs w:val="24"/>
          <w:lang w:val="en-US"/>
        </w:rPr>
        <w:t>;</w:t>
      </w:r>
      <w:r w:rsidRPr="00153BF2">
        <w:rPr>
          <w:rFonts w:ascii="Times New Roman" w:eastAsiaTheme="minorHAnsi" w:hAnsi="Times New Roman" w:cs="Times New Roman"/>
          <w:kern w:val="0"/>
          <w:sz w:val="24"/>
          <w:szCs w:val="24"/>
          <w:lang w:val="en-US"/>
        </w:rPr>
        <w:t xml:space="preserve"> COVID-19.</w:t>
      </w:r>
    </w:p>
    <w:p w14:paraId="497618B3" w14:textId="77777777" w:rsidR="00061832" w:rsidRPr="00153BF2" w:rsidRDefault="00061832">
      <w:pPr>
        <w:rPr>
          <w:rFonts w:ascii="Times New Roman" w:hAnsi="Times New Roman" w:cs="Times New Roman"/>
          <w:b/>
          <w:sz w:val="24"/>
          <w:szCs w:val="24"/>
        </w:rPr>
      </w:pPr>
      <w:r w:rsidRPr="00153BF2">
        <w:rPr>
          <w:rFonts w:ascii="Times New Roman" w:hAnsi="Times New Roman" w:cs="Times New Roman"/>
          <w:b/>
          <w:sz w:val="24"/>
          <w:szCs w:val="24"/>
        </w:rPr>
        <w:br w:type="page"/>
      </w:r>
    </w:p>
    <w:p w14:paraId="529E7307" w14:textId="11B07933" w:rsidR="00061832" w:rsidRPr="00153BF2" w:rsidRDefault="005717DF" w:rsidP="00061832">
      <w:pPr>
        <w:widowControl/>
        <w:autoSpaceDN/>
        <w:spacing w:after="200" w:line="276" w:lineRule="auto"/>
        <w:textAlignment w:val="auto"/>
        <w:rPr>
          <w:rFonts w:ascii="Times New Roman" w:eastAsia="Times New Roman" w:hAnsi="Times New Roman" w:cs="Times New Roman"/>
          <w:kern w:val="0"/>
          <w:sz w:val="24"/>
          <w:szCs w:val="24"/>
        </w:rPr>
      </w:pPr>
      <w:r>
        <w:rPr>
          <w:rFonts w:ascii="Times New Roman" w:eastAsia="Times New Roman" w:hAnsi="Times New Roman" w:cs="Times New Roman"/>
          <w:b/>
          <w:kern w:val="0"/>
          <w:sz w:val="24"/>
          <w:szCs w:val="24"/>
        </w:rPr>
        <w:lastRenderedPageBreak/>
        <w:t>I</w:t>
      </w:r>
      <w:r w:rsidR="008B305A" w:rsidRPr="00153BF2">
        <w:rPr>
          <w:rFonts w:ascii="Times New Roman" w:eastAsia="Times New Roman" w:hAnsi="Times New Roman" w:cs="Times New Roman"/>
          <w:b/>
          <w:kern w:val="0"/>
          <w:sz w:val="24"/>
          <w:szCs w:val="24"/>
        </w:rPr>
        <w:t xml:space="preserve">ntroducción </w:t>
      </w:r>
    </w:p>
    <w:p w14:paraId="23AFB1E1" w14:textId="77777777" w:rsidR="0091167E" w:rsidRPr="00153BF2" w:rsidRDefault="0091167E" w:rsidP="00482DE3">
      <w:pPr>
        <w:pStyle w:val="Standard"/>
        <w:jc w:val="both"/>
        <w:rPr>
          <w:rFonts w:ascii="Times New Roman" w:hAnsi="Times New Roman" w:cs="Times New Roman"/>
          <w:sz w:val="24"/>
          <w:szCs w:val="24"/>
        </w:rPr>
      </w:pPr>
    </w:p>
    <w:p w14:paraId="2647D284" w14:textId="2A907E95" w:rsidR="00482DE3" w:rsidRPr="00153BF2" w:rsidRDefault="00482DE3" w:rsidP="00482DE3">
      <w:pPr>
        <w:pStyle w:val="Standard"/>
        <w:jc w:val="both"/>
        <w:rPr>
          <w:rFonts w:ascii="Times New Roman" w:hAnsi="Times New Roman" w:cs="Times New Roman"/>
          <w:sz w:val="24"/>
          <w:szCs w:val="24"/>
        </w:rPr>
      </w:pPr>
      <w:r w:rsidRPr="00153BF2">
        <w:rPr>
          <w:rFonts w:ascii="Times New Roman" w:hAnsi="Times New Roman" w:cs="Times New Roman"/>
          <w:sz w:val="24"/>
          <w:szCs w:val="24"/>
        </w:rPr>
        <w:t xml:space="preserve">Para el Estado –en todas sus ramas y escalones, así como las demás entidades integrantes del sector público estatal– la labor informativa a la población es una función pública más a la que tiene que dar obligado cumplimiento, por ser un derecho humano y una herramienta que le permite al ciudadano </w:t>
      </w:r>
      <w:r w:rsidR="005717DF" w:rsidRPr="005717DF">
        <w:rPr>
          <w:rFonts w:ascii="Times New Roman" w:hAnsi="Times New Roman" w:cs="Times New Roman"/>
          <w:b/>
          <w:color w:val="FF0000"/>
          <w:sz w:val="24"/>
          <w:szCs w:val="24"/>
        </w:rPr>
        <w:t>su</w:t>
      </w:r>
      <w:r w:rsidRPr="00153BF2">
        <w:rPr>
          <w:rFonts w:ascii="Times New Roman" w:hAnsi="Times New Roman" w:cs="Times New Roman"/>
          <w:sz w:val="24"/>
          <w:szCs w:val="24"/>
        </w:rPr>
        <w:t xml:space="preserve"> mejor participación en </w:t>
      </w:r>
      <w:r w:rsidR="005717DF" w:rsidRPr="005717DF">
        <w:rPr>
          <w:rFonts w:ascii="Times New Roman" w:hAnsi="Times New Roman" w:cs="Times New Roman"/>
          <w:b/>
          <w:color w:val="FF0000"/>
          <w:sz w:val="24"/>
          <w:szCs w:val="24"/>
        </w:rPr>
        <w:t>la</w:t>
      </w:r>
      <w:r w:rsidR="005717DF">
        <w:rPr>
          <w:rFonts w:ascii="Times New Roman" w:hAnsi="Times New Roman" w:cs="Times New Roman"/>
          <w:sz w:val="24"/>
          <w:szCs w:val="24"/>
        </w:rPr>
        <w:t xml:space="preserve"> </w:t>
      </w:r>
      <w:r w:rsidRPr="00153BF2">
        <w:rPr>
          <w:rFonts w:ascii="Times New Roman" w:hAnsi="Times New Roman" w:cs="Times New Roman"/>
          <w:sz w:val="24"/>
          <w:szCs w:val="24"/>
        </w:rPr>
        <w:t>vida democrática de la sociedad.</w:t>
      </w:r>
    </w:p>
    <w:p w14:paraId="2C63DA43" w14:textId="77777777" w:rsidR="00482DE3" w:rsidRPr="005717DF" w:rsidRDefault="00482DE3" w:rsidP="00482DE3">
      <w:pPr>
        <w:pStyle w:val="Textonotapie"/>
        <w:jc w:val="both"/>
        <w:rPr>
          <w:rFonts w:ascii="Times New Roman" w:eastAsiaTheme="minorHAnsi" w:hAnsi="Times New Roman"/>
          <w:kern w:val="0"/>
          <w:sz w:val="24"/>
          <w:szCs w:val="24"/>
        </w:rPr>
      </w:pPr>
      <w:r w:rsidRPr="00153BF2">
        <w:rPr>
          <w:rFonts w:ascii="Times New Roman" w:hAnsi="Times New Roman"/>
          <w:sz w:val="24"/>
          <w:szCs w:val="24"/>
        </w:rPr>
        <w:t xml:space="preserve">La gestión de esta labor informativa, debe ser uno de los </w:t>
      </w:r>
      <w:r w:rsidRPr="00153BF2">
        <w:rPr>
          <w:rFonts w:ascii="Times New Roman" w:eastAsia="Times New Roman" w:hAnsi="Times New Roman"/>
          <w:sz w:val="24"/>
          <w:szCs w:val="24"/>
          <w:lang w:eastAsia="es-ES"/>
        </w:rPr>
        <w:t xml:space="preserve">ejes primordiales para que sean conocidas todas las acciones que desarrolle la Administración con el objetivo de responder a las inquietudes de una sociedad crítica y exigente, que desea participar junto a los poderes públicos en las labores de gobernanza. De esta forma, difundiendo determinada información sin que lo soliciten los administrados, la llamada publicidad activa del Estado, se incrementa y refuerza la transparencia en la actividad pública </w:t>
      </w:r>
      <w:r w:rsidR="00A77274" w:rsidRPr="00153BF2">
        <w:rPr>
          <w:rFonts w:ascii="Times New Roman" w:eastAsia="Times New Roman" w:hAnsi="Times New Roman"/>
          <w:sz w:val="24"/>
          <w:szCs w:val="24"/>
          <w:lang w:eastAsia="es-ES"/>
        </w:rPr>
        <w:t xml:space="preserve">según se dispone en la </w:t>
      </w:r>
      <w:r w:rsidRPr="00153BF2">
        <w:rPr>
          <w:rFonts w:ascii="Times New Roman" w:eastAsia="Times New Roman" w:hAnsi="Times New Roman"/>
          <w:sz w:val="24"/>
          <w:szCs w:val="24"/>
          <w:lang w:eastAsia="es-ES"/>
        </w:rPr>
        <w:t>Ley 19</w:t>
      </w:r>
      <w:r w:rsidR="00A77274" w:rsidRPr="00153BF2">
        <w:rPr>
          <w:rFonts w:ascii="Times New Roman" w:eastAsia="Times New Roman" w:hAnsi="Times New Roman"/>
          <w:sz w:val="24"/>
          <w:szCs w:val="24"/>
          <w:lang w:eastAsia="es-ES"/>
        </w:rPr>
        <w:t>/2013 de transparencia, acceso a la información pública y buen gobierno</w:t>
      </w:r>
      <w:r w:rsidRPr="00153BF2">
        <w:rPr>
          <w:rFonts w:ascii="Times New Roman" w:eastAsia="Times New Roman" w:hAnsi="Times New Roman"/>
          <w:sz w:val="24"/>
          <w:szCs w:val="24"/>
          <w:lang w:eastAsia="es-ES"/>
        </w:rPr>
        <w:t>; t</w:t>
      </w:r>
      <w:r w:rsidRPr="00153BF2">
        <w:rPr>
          <w:rFonts w:ascii="Times New Roman" w:hAnsi="Times New Roman"/>
          <w:sz w:val="24"/>
          <w:szCs w:val="24"/>
        </w:rPr>
        <w:t xml:space="preserve">area que al ser desempeñada por los diferentes entes públicos con personal al servicio de las Administraciones públicas se convierte en la llamada función </w:t>
      </w:r>
      <w:r w:rsidRPr="005717DF">
        <w:rPr>
          <w:rFonts w:ascii="Times New Roman" w:hAnsi="Times New Roman"/>
          <w:sz w:val="24"/>
          <w:szCs w:val="24"/>
        </w:rPr>
        <w:t>pública de informar</w:t>
      </w:r>
      <w:r w:rsidR="00A77274" w:rsidRPr="005717DF">
        <w:rPr>
          <w:rFonts w:ascii="Times New Roman" w:hAnsi="Times New Roman"/>
          <w:sz w:val="24"/>
          <w:szCs w:val="24"/>
        </w:rPr>
        <w:t>.</w:t>
      </w:r>
      <w:r w:rsidR="00D4001E" w:rsidRPr="005717DF">
        <w:rPr>
          <w:rFonts w:ascii="Times New Roman" w:hAnsi="Times New Roman"/>
          <w:sz w:val="24"/>
          <w:szCs w:val="24"/>
        </w:rPr>
        <w:t xml:space="preserve"> </w:t>
      </w:r>
      <w:r w:rsidR="00D4001E" w:rsidRPr="005717DF">
        <w:rPr>
          <w:rFonts w:ascii="Times New Roman" w:eastAsiaTheme="minorHAnsi" w:hAnsi="Times New Roman"/>
          <w:kern w:val="0"/>
          <w:sz w:val="24"/>
          <w:szCs w:val="24"/>
          <w:lang w:eastAsia="es-ES"/>
        </w:rPr>
        <w:t>El Tribunal de cuentas en su informe nº 904 de 2011 la define como aquella actividad que, ordenada y orientada a la difusión de un mensaje común y veraz, ajeno a la mera opinión política, persigue dar a conocer a los ciudadanos los servicios que presta y las actividades que desarrolla la Administración.</w:t>
      </w:r>
    </w:p>
    <w:p w14:paraId="0DB8FAAF" w14:textId="59179035" w:rsidR="00571F58" w:rsidRPr="00153BF2" w:rsidRDefault="00482DE3" w:rsidP="00482DE3">
      <w:pPr>
        <w:widowControl/>
        <w:autoSpaceDN/>
        <w:spacing w:after="200" w:line="276" w:lineRule="auto"/>
        <w:jc w:val="both"/>
        <w:textAlignment w:val="auto"/>
        <w:rPr>
          <w:rFonts w:ascii="Times New Roman" w:hAnsi="Times New Roman" w:cs="Times New Roman"/>
          <w:sz w:val="24"/>
          <w:szCs w:val="24"/>
        </w:rPr>
      </w:pPr>
      <w:r w:rsidRPr="00153BF2">
        <w:rPr>
          <w:rFonts w:ascii="Times New Roman" w:eastAsia="Times New Roman" w:hAnsi="Times New Roman" w:cs="Times New Roman"/>
          <w:kern w:val="0"/>
          <w:sz w:val="24"/>
          <w:szCs w:val="24"/>
        </w:rPr>
        <w:t>Por otra parte, la información a la población</w:t>
      </w:r>
      <w:r w:rsidR="009720D8" w:rsidRPr="00153BF2">
        <w:rPr>
          <w:rFonts w:ascii="Times New Roman" w:eastAsia="Times New Roman" w:hAnsi="Times New Roman" w:cs="Times New Roman"/>
          <w:kern w:val="0"/>
          <w:sz w:val="24"/>
          <w:szCs w:val="24"/>
        </w:rPr>
        <w:t xml:space="preserve"> en situaciones extraordinarias o de emergencia</w:t>
      </w:r>
      <w:r w:rsidRPr="00153BF2">
        <w:rPr>
          <w:rFonts w:ascii="Times New Roman" w:eastAsia="Times New Roman" w:hAnsi="Times New Roman" w:cs="Times New Roman"/>
          <w:kern w:val="0"/>
          <w:sz w:val="24"/>
          <w:szCs w:val="24"/>
        </w:rPr>
        <w:t xml:space="preserve"> constituye una herramienta imprescindible para la seguridad y aument</w:t>
      </w:r>
      <w:r w:rsidR="00EB52FA" w:rsidRPr="00153BF2">
        <w:rPr>
          <w:rFonts w:ascii="Times New Roman" w:eastAsia="Times New Roman" w:hAnsi="Times New Roman" w:cs="Times New Roman"/>
          <w:kern w:val="0"/>
          <w:sz w:val="24"/>
          <w:szCs w:val="24"/>
        </w:rPr>
        <w:t xml:space="preserve">o de la </w:t>
      </w:r>
      <w:r w:rsidRPr="00153BF2">
        <w:rPr>
          <w:rFonts w:ascii="Times New Roman" w:eastAsia="Times New Roman" w:hAnsi="Times New Roman" w:cs="Times New Roman"/>
          <w:kern w:val="0"/>
          <w:sz w:val="24"/>
          <w:szCs w:val="24"/>
        </w:rPr>
        <w:t>resiliencia</w:t>
      </w:r>
      <w:r w:rsidR="009B1663" w:rsidRPr="00153BF2">
        <w:rPr>
          <w:rFonts w:ascii="Times New Roman" w:eastAsia="Times New Roman" w:hAnsi="Times New Roman" w:cs="Times New Roman"/>
          <w:kern w:val="0"/>
          <w:sz w:val="24"/>
          <w:szCs w:val="24"/>
        </w:rPr>
        <w:t xml:space="preserve"> de las personas afectadas</w:t>
      </w:r>
      <w:r w:rsidRPr="00153BF2">
        <w:rPr>
          <w:rFonts w:ascii="Times New Roman" w:eastAsia="Times New Roman" w:hAnsi="Times New Roman" w:cs="Times New Roman"/>
          <w:kern w:val="0"/>
          <w:sz w:val="24"/>
          <w:szCs w:val="24"/>
        </w:rPr>
        <w:t>. I</w:t>
      </w:r>
      <w:r w:rsidR="000B1200" w:rsidRPr="00153BF2">
        <w:rPr>
          <w:rFonts w:ascii="Times New Roman" w:hAnsi="Times New Roman" w:cs="Times New Roman"/>
          <w:sz w:val="24"/>
          <w:szCs w:val="24"/>
        </w:rPr>
        <w:t xml:space="preserve">ndependientemente de la fortaleza </w:t>
      </w:r>
      <w:r w:rsidR="00EB52FA" w:rsidRPr="00153BF2">
        <w:rPr>
          <w:rFonts w:ascii="Times New Roman" w:hAnsi="Times New Roman" w:cs="Times New Roman"/>
          <w:sz w:val="24"/>
          <w:szCs w:val="24"/>
        </w:rPr>
        <w:t xml:space="preserve">logística y </w:t>
      </w:r>
      <w:r w:rsidR="000B1200" w:rsidRPr="00153BF2">
        <w:rPr>
          <w:rFonts w:ascii="Times New Roman" w:hAnsi="Times New Roman" w:cs="Times New Roman"/>
          <w:sz w:val="24"/>
          <w:szCs w:val="24"/>
        </w:rPr>
        <w:t xml:space="preserve">del conjunto de medios materiales y humanos disponibles </w:t>
      </w:r>
      <w:r w:rsidR="00341CA9" w:rsidRPr="00153BF2">
        <w:rPr>
          <w:rFonts w:ascii="Times New Roman" w:hAnsi="Times New Roman" w:cs="Times New Roman"/>
          <w:sz w:val="24"/>
          <w:szCs w:val="24"/>
        </w:rPr>
        <w:t xml:space="preserve">con los que dar respuesta a </w:t>
      </w:r>
      <w:r w:rsidR="00341CA9" w:rsidRPr="00153BF2">
        <w:rPr>
          <w:rFonts w:ascii="Times New Roman" w:eastAsia="Times New Roman" w:hAnsi="Times New Roman" w:cs="Times New Roman"/>
          <w:kern w:val="0"/>
          <w:sz w:val="24"/>
          <w:szCs w:val="24"/>
        </w:rPr>
        <w:t>situaciones calamitosas</w:t>
      </w:r>
      <w:r w:rsidR="002412E9">
        <w:rPr>
          <w:rFonts w:ascii="Times New Roman" w:eastAsia="Times New Roman" w:hAnsi="Times New Roman" w:cs="Times New Roman"/>
          <w:kern w:val="0"/>
          <w:sz w:val="24"/>
          <w:szCs w:val="24"/>
        </w:rPr>
        <w:t xml:space="preserve"> </w:t>
      </w:r>
      <w:r w:rsidR="00571F58" w:rsidRPr="00153BF2">
        <w:rPr>
          <w:rFonts w:ascii="Times New Roman" w:hAnsi="Times New Roman" w:cs="Times New Roman"/>
          <w:sz w:val="24"/>
          <w:szCs w:val="24"/>
        </w:rPr>
        <w:t>en países desarrollados</w:t>
      </w:r>
      <w:r w:rsidR="00122F62" w:rsidRPr="00153BF2">
        <w:rPr>
          <w:rFonts w:ascii="Times New Roman" w:hAnsi="Times New Roman" w:cs="Times New Roman"/>
          <w:sz w:val="24"/>
          <w:szCs w:val="24"/>
        </w:rPr>
        <w:t xml:space="preserve"> como EE.UU.</w:t>
      </w:r>
      <w:r w:rsidR="00571F58" w:rsidRPr="00153BF2">
        <w:rPr>
          <w:rFonts w:ascii="Times New Roman" w:hAnsi="Times New Roman" w:cs="Times New Roman"/>
          <w:sz w:val="24"/>
          <w:szCs w:val="24"/>
          <w:vertAlign w:val="superscript"/>
        </w:rPr>
        <w:footnoteReference w:id="1"/>
      </w:r>
      <w:r w:rsidR="002412E9">
        <w:rPr>
          <w:rFonts w:ascii="Times New Roman" w:hAnsi="Times New Roman" w:cs="Times New Roman"/>
          <w:sz w:val="24"/>
          <w:szCs w:val="24"/>
        </w:rPr>
        <w:t xml:space="preserve">, </w:t>
      </w:r>
      <w:r w:rsidR="000B1200" w:rsidRPr="00153BF2">
        <w:rPr>
          <w:rFonts w:ascii="Times New Roman" w:hAnsi="Times New Roman" w:cs="Times New Roman"/>
          <w:sz w:val="24"/>
          <w:szCs w:val="24"/>
        </w:rPr>
        <w:t>la actividad comunicativa a</w:t>
      </w:r>
      <w:r w:rsidR="00571F58" w:rsidRPr="00153BF2">
        <w:rPr>
          <w:rFonts w:ascii="Times New Roman" w:hAnsi="Times New Roman" w:cs="Times New Roman"/>
          <w:sz w:val="24"/>
          <w:szCs w:val="24"/>
        </w:rPr>
        <w:t xml:space="preserve">dquiere tal importancia que </w:t>
      </w:r>
      <w:r w:rsidR="00341CA9" w:rsidRPr="005717DF">
        <w:rPr>
          <w:rFonts w:ascii="Times New Roman" w:hAnsi="Times New Roman" w:cs="Times New Roman"/>
          <w:b/>
          <w:color w:val="FF0000"/>
          <w:sz w:val="24"/>
          <w:szCs w:val="24"/>
        </w:rPr>
        <w:t>con</w:t>
      </w:r>
      <w:r w:rsidR="005717DF" w:rsidRPr="005717DF">
        <w:rPr>
          <w:rFonts w:ascii="Times New Roman" w:hAnsi="Times New Roman" w:cs="Times New Roman"/>
          <w:b/>
          <w:color w:val="FF0000"/>
          <w:sz w:val="24"/>
          <w:szCs w:val="24"/>
        </w:rPr>
        <w:t>forma</w:t>
      </w:r>
      <w:r w:rsidR="00341CA9" w:rsidRPr="00153BF2">
        <w:rPr>
          <w:rFonts w:ascii="Times New Roman" w:hAnsi="Times New Roman" w:cs="Times New Roman"/>
          <w:sz w:val="24"/>
          <w:szCs w:val="24"/>
        </w:rPr>
        <w:t xml:space="preserve"> </w:t>
      </w:r>
      <w:r w:rsidR="00571F58" w:rsidRPr="00153BF2">
        <w:rPr>
          <w:rFonts w:ascii="Times New Roman" w:hAnsi="Times New Roman" w:cs="Times New Roman"/>
          <w:sz w:val="24"/>
          <w:szCs w:val="24"/>
        </w:rPr>
        <w:t xml:space="preserve">uno de los </w:t>
      </w:r>
      <w:r w:rsidR="00341CA9" w:rsidRPr="00153BF2">
        <w:rPr>
          <w:rFonts w:ascii="Times New Roman" w:hAnsi="Times New Roman" w:cs="Times New Roman"/>
          <w:sz w:val="24"/>
          <w:szCs w:val="24"/>
        </w:rPr>
        <w:t xml:space="preserve">tres </w:t>
      </w:r>
      <w:r w:rsidR="00571F58" w:rsidRPr="00153BF2">
        <w:rPr>
          <w:rFonts w:ascii="Times New Roman" w:hAnsi="Times New Roman" w:cs="Times New Roman"/>
          <w:sz w:val="24"/>
          <w:szCs w:val="24"/>
        </w:rPr>
        <w:t>pilares en que se basa la respuesta a las catástrofes o emergencias graves, a saber:</w:t>
      </w:r>
    </w:p>
    <w:p w14:paraId="0C75C3D9" w14:textId="154387FF" w:rsidR="00571F58" w:rsidRPr="00153BF2" w:rsidRDefault="00571F58" w:rsidP="00571F58">
      <w:pPr>
        <w:ind w:left="567"/>
        <w:jc w:val="both"/>
        <w:rPr>
          <w:rFonts w:ascii="Times New Roman" w:hAnsi="Times New Roman" w:cs="Times New Roman"/>
          <w:sz w:val="24"/>
          <w:szCs w:val="24"/>
        </w:rPr>
      </w:pPr>
      <w:r w:rsidRPr="00153BF2">
        <w:rPr>
          <w:rFonts w:ascii="Times New Roman" w:hAnsi="Times New Roman" w:cs="Times New Roman"/>
          <w:sz w:val="24"/>
          <w:szCs w:val="24"/>
        </w:rPr>
        <w:t>- El mando único</w:t>
      </w:r>
      <w:r w:rsidR="00122F62" w:rsidRPr="00153BF2">
        <w:rPr>
          <w:rFonts w:ascii="Times New Roman" w:hAnsi="Times New Roman" w:cs="Times New Roman"/>
          <w:sz w:val="24"/>
          <w:szCs w:val="24"/>
        </w:rPr>
        <w:t>. En España este concepto, así como sus particularidades, ya se encontraba recogido en las medidas provisionales para la actuación en situaciones de emergencia en casos de grave riesgo, catástrofe o calamidad pública. (R.D. 1378, 1985, Art. 8).</w:t>
      </w:r>
    </w:p>
    <w:p w14:paraId="1CE71F1F" w14:textId="60AFBB6D" w:rsidR="00571F58" w:rsidRPr="00153BF2" w:rsidRDefault="00571F58" w:rsidP="00571F58">
      <w:pPr>
        <w:ind w:left="567"/>
        <w:jc w:val="both"/>
        <w:rPr>
          <w:rFonts w:ascii="Times New Roman" w:hAnsi="Times New Roman" w:cs="Times New Roman"/>
          <w:sz w:val="24"/>
          <w:szCs w:val="24"/>
        </w:rPr>
      </w:pPr>
      <w:r w:rsidRPr="00153BF2">
        <w:rPr>
          <w:rFonts w:ascii="Times New Roman" w:hAnsi="Times New Roman" w:cs="Times New Roman"/>
          <w:sz w:val="24"/>
          <w:szCs w:val="24"/>
        </w:rPr>
        <w:t xml:space="preserve">- Un sistema de comunicación y transmisión de datos que posibilite una ágil acción de Mando y Control en la respuesta, fundamentado en el </w:t>
      </w:r>
      <w:r w:rsidRPr="00153BF2">
        <w:rPr>
          <w:rFonts w:ascii="Times New Roman" w:eastAsia="Times New Roman" w:hAnsi="Times New Roman" w:cs="Times New Roman"/>
          <w:bCs/>
          <w:kern w:val="0"/>
          <w:sz w:val="24"/>
          <w:szCs w:val="24"/>
          <w:lang w:eastAsia="es-ES"/>
        </w:rPr>
        <w:t>empleo de las nuevas tecnologías que ofrecen la informática y la telecomunicación</w:t>
      </w:r>
      <w:r w:rsidRPr="005717DF">
        <w:rPr>
          <w:rFonts w:ascii="Times New Roman" w:hAnsi="Times New Roman" w:cs="Times New Roman"/>
          <w:sz w:val="24"/>
          <w:szCs w:val="24"/>
        </w:rPr>
        <w:t>.</w:t>
      </w:r>
      <w:r w:rsidR="00122F62" w:rsidRPr="005717DF">
        <w:rPr>
          <w:rFonts w:ascii="Times New Roman" w:hAnsi="Times New Roman" w:cs="Times New Roman"/>
          <w:sz w:val="24"/>
          <w:szCs w:val="24"/>
        </w:rPr>
        <w:t xml:space="preserve"> </w:t>
      </w:r>
      <w:r w:rsidR="00F95E5B" w:rsidRPr="005717DF">
        <w:rPr>
          <w:rFonts w:ascii="Times New Roman" w:hAnsi="Times New Roman" w:cs="Times New Roman"/>
          <w:sz w:val="24"/>
          <w:szCs w:val="24"/>
        </w:rPr>
        <w:t>Para est</w:t>
      </w:r>
      <w:r w:rsidR="002412E9" w:rsidRPr="005717DF">
        <w:rPr>
          <w:rFonts w:ascii="Times New Roman" w:hAnsi="Times New Roman" w:cs="Times New Roman"/>
          <w:sz w:val="24"/>
          <w:szCs w:val="24"/>
        </w:rPr>
        <w:t>os acaecimientos</w:t>
      </w:r>
      <w:r w:rsidR="00F95E5B" w:rsidRPr="005717DF">
        <w:rPr>
          <w:rFonts w:ascii="Times New Roman" w:hAnsi="Times New Roman" w:cs="Times New Roman"/>
          <w:sz w:val="24"/>
          <w:szCs w:val="24"/>
        </w:rPr>
        <w:t xml:space="preserve"> </w:t>
      </w:r>
      <w:r w:rsidR="00122F62" w:rsidRPr="005717DF">
        <w:rPr>
          <w:rFonts w:ascii="Times New Roman" w:hAnsi="Times New Roman" w:cs="Times New Roman"/>
          <w:sz w:val="24"/>
          <w:szCs w:val="24"/>
        </w:rPr>
        <w:t xml:space="preserve">España dispone de una amplísima gama de </w:t>
      </w:r>
      <w:r w:rsidR="00122F62" w:rsidRPr="00382F69">
        <w:rPr>
          <w:rFonts w:ascii="Times New Roman" w:hAnsi="Times New Roman" w:cs="Times New Roman"/>
          <w:strike/>
          <w:color w:val="FF0000"/>
          <w:sz w:val="24"/>
          <w:szCs w:val="24"/>
        </w:rPr>
        <w:t>este tipo de</w:t>
      </w:r>
      <w:r w:rsidR="00122F62" w:rsidRPr="005717DF">
        <w:rPr>
          <w:rFonts w:ascii="Times New Roman" w:hAnsi="Times New Roman" w:cs="Times New Roman"/>
          <w:sz w:val="24"/>
          <w:szCs w:val="24"/>
        </w:rPr>
        <w:t xml:space="preserve"> medios </w:t>
      </w:r>
      <w:r w:rsidR="007E45CF" w:rsidRPr="005717DF">
        <w:rPr>
          <w:rFonts w:ascii="Times New Roman" w:hAnsi="Times New Roman" w:cs="Times New Roman"/>
          <w:sz w:val="24"/>
          <w:szCs w:val="24"/>
        </w:rPr>
        <w:t>tecnológicos (La Dirección General de Protección Civil y Emergencias, 2008</w:t>
      </w:r>
      <w:r w:rsidR="007E45CF" w:rsidRPr="00153BF2">
        <w:rPr>
          <w:rFonts w:ascii="Times New Roman" w:hAnsi="Times New Roman" w:cs="Times New Roman"/>
          <w:sz w:val="24"/>
          <w:szCs w:val="24"/>
        </w:rPr>
        <w:t>, p. 16).</w:t>
      </w:r>
    </w:p>
    <w:p w14:paraId="69A1A015" w14:textId="77777777" w:rsidR="00571F58" w:rsidRPr="00153BF2" w:rsidRDefault="00571F58" w:rsidP="00571F58">
      <w:pPr>
        <w:widowControl/>
        <w:autoSpaceDN/>
        <w:spacing w:line="259" w:lineRule="auto"/>
        <w:ind w:left="567"/>
        <w:jc w:val="both"/>
        <w:textAlignment w:val="auto"/>
        <w:rPr>
          <w:rFonts w:ascii="Times New Roman" w:hAnsi="Times New Roman" w:cs="Times New Roman"/>
          <w:sz w:val="24"/>
          <w:szCs w:val="24"/>
        </w:rPr>
      </w:pPr>
      <w:r w:rsidRPr="00153BF2">
        <w:rPr>
          <w:rFonts w:ascii="Times New Roman" w:hAnsi="Times New Roman" w:cs="Times New Roman"/>
          <w:sz w:val="24"/>
          <w:szCs w:val="24"/>
        </w:rPr>
        <w:t xml:space="preserve">- Una adecuada gestión de la información a la población y a los medios de comunicación social basada en un </w:t>
      </w:r>
      <w:r w:rsidR="009E27E9" w:rsidRPr="00153BF2">
        <w:rPr>
          <w:rFonts w:ascii="Times New Roman" w:hAnsi="Times New Roman" w:cs="Times New Roman"/>
          <w:sz w:val="24"/>
          <w:szCs w:val="24"/>
        </w:rPr>
        <w:t>P</w:t>
      </w:r>
      <w:r w:rsidRPr="00153BF2">
        <w:rPr>
          <w:rFonts w:ascii="Times New Roman" w:hAnsi="Times New Roman" w:cs="Times New Roman"/>
          <w:sz w:val="24"/>
          <w:szCs w:val="24"/>
        </w:rPr>
        <w:t>lan de comunicación de emergencia</w:t>
      </w:r>
      <w:r w:rsidR="00A62BDF" w:rsidRPr="00153BF2">
        <w:rPr>
          <w:rFonts w:ascii="Times New Roman" w:hAnsi="Times New Roman" w:cs="Times New Roman"/>
          <w:sz w:val="24"/>
          <w:szCs w:val="24"/>
        </w:rPr>
        <w:t xml:space="preserve">, según se determina en </w:t>
      </w:r>
      <w:r w:rsidRPr="00153BF2">
        <w:rPr>
          <w:rFonts w:ascii="Times New Roman" w:hAnsi="Times New Roman" w:cs="Times New Roman"/>
          <w:sz w:val="24"/>
          <w:szCs w:val="24"/>
        </w:rPr>
        <w:t xml:space="preserve">la </w:t>
      </w:r>
      <w:r w:rsidR="00374398" w:rsidRPr="00153BF2">
        <w:rPr>
          <w:rFonts w:ascii="Times New Roman" w:hAnsi="Times New Roman" w:cs="Times New Roman"/>
          <w:sz w:val="24"/>
          <w:szCs w:val="24"/>
        </w:rPr>
        <w:t>l</w:t>
      </w:r>
      <w:r w:rsidRPr="00153BF2">
        <w:rPr>
          <w:rFonts w:ascii="Times New Roman" w:hAnsi="Times New Roman" w:cs="Times New Roman"/>
          <w:sz w:val="24"/>
          <w:szCs w:val="24"/>
        </w:rPr>
        <w:t xml:space="preserve">ey del Sistema Nacional de Protección Civil al tratar sobre la </w:t>
      </w:r>
      <w:r w:rsidR="009E27E9" w:rsidRPr="00153BF2">
        <w:rPr>
          <w:rFonts w:ascii="Times New Roman" w:hAnsi="Times New Roman" w:cs="Times New Roman"/>
          <w:sz w:val="24"/>
          <w:szCs w:val="24"/>
        </w:rPr>
        <w:t>p</w:t>
      </w:r>
      <w:r w:rsidRPr="00153BF2">
        <w:rPr>
          <w:rFonts w:ascii="Times New Roman" w:hAnsi="Times New Roman" w:cs="Times New Roman"/>
          <w:sz w:val="24"/>
          <w:szCs w:val="24"/>
        </w:rPr>
        <w:t>olítica de prevención. (Ley 17, 2015, art. 10).</w:t>
      </w:r>
    </w:p>
    <w:p w14:paraId="78872BD4" w14:textId="77777777" w:rsidR="00281631" w:rsidRPr="00153BF2" w:rsidRDefault="00281631" w:rsidP="00281631">
      <w:pPr>
        <w:widowControl/>
        <w:autoSpaceDN/>
        <w:spacing w:line="259" w:lineRule="auto"/>
        <w:jc w:val="both"/>
        <w:textAlignment w:val="auto"/>
        <w:rPr>
          <w:rFonts w:ascii="Times New Roman" w:eastAsia="Times New Roman" w:hAnsi="Times New Roman" w:cs="Times New Roman"/>
          <w:kern w:val="0"/>
          <w:sz w:val="24"/>
          <w:szCs w:val="24"/>
        </w:rPr>
      </w:pPr>
      <w:r w:rsidRPr="00153BF2">
        <w:rPr>
          <w:rFonts w:ascii="Times New Roman" w:hAnsi="Times New Roman" w:cs="Times New Roman"/>
          <w:sz w:val="24"/>
          <w:szCs w:val="24"/>
        </w:rPr>
        <w:lastRenderedPageBreak/>
        <w:t xml:space="preserve">Ante la posibilidad </w:t>
      </w:r>
      <w:r w:rsidR="00571F58" w:rsidRPr="00153BF2">
        <w:rPr>
          <w:rFonts w:ascii="Times New Roman" w:hAnsi="Times New Roman" w:cs="Times New Roman"/>
          <w:sz w:val="24"/>
          <w:szCs w:val="24"/>
        </w:rPr>
        <w:t>de que s</w:t>
      </w:r>
      <w:r w:rsidR="00341CA9" w:rsidRPr="00153BF2">
        <w:rPr>
          <w:rFonts w:ascii="Times New Roman" w:hAnsi="Times New Roman" w:cs="Times New Roman"/>
          <w:sz w:val="24"/>
          <w:szCs w:val="24"/>
        </w:rPr>
        <w:t xml:space="preserve">urja </w:t>
      </w:r>
      <w:r w:rsidRPr="00153BF2">
        <w:rPr>
          <w:rFonts w:ascii="Times New Roman" w:hAnsi="Times New Roman" w:cs="Times New Roman"/>
          <w:sz w:val="24"/>
          <w:szCs w:val="24"/>
        </w:rPr>
        <w:t xml:space="preserve">una catástrofe o una emergencia grave, como es la producida por el denominado coronavirus COVID-19, en España está perfectamente regulada la forma de gestionar la información </w:t>
      </w:r>
      <w:r w:rsidR="00061832" w:rsidRPr="00153BF2">
        <w:rPr>
          <w:rFonts w:ascii="Times New Roman" w:eastAsia="Times New Roman" w:hAnsi="Times New Roman" w:cs="Times New Roman"/>
          <w:kern w:val="0"/>
          <w:sz w:val="24"/>
          <w:szCs w:val="24"/>
        </w:rPr>
        <w:t>a la población</w:t>
      </w:r>
      <w:r w:rsidRPr="00153BF2">
        <w:rPr>
          <w:rFonts w:ascii="Times New Roman" w:eastAsia="Times New Roman" w:hAnsi="Times New Roman" w:cs="Times New Roman"/>
          <w:kern w:val="0"/>
          <w:sz w:val="24"/>
          <w:szCs w:val="24"/>
        </w:rPr>
        <w:t xml:space="preserve">. </w:t>
      </w:r>
      <w:r w:rsidR="000757E2" w:rsidRPr="00153BF2">
        <w:rPr>
          <w:rFonts w:ascii="Times New Roman" w:eastAsia="Times New Roman" w:hAnsi="Times New Roman" w:cs="Times New Roman"/>
          <w:kern w:val="0"/>
          <w:sz w:val="24"/>
          <w:szCs w:val="24"/>
        </w:rPr>
        <w:t xml:space="preserve">Para ello </w:t>
      </w:r>
      <w:r w:rsidR="00061832" w:rsidRPr="00153BF2">
        <w:rPr>
          <w:rFonts w:ascii="Times New Roman" w:eastAsia="Times New Roman" w:hAnsi="Times New Roman" w:cs="Times New Roman"/>
          <w:kern w:val="0"/>
          <w:sz w:val="24"/>
          <w:szCs w:val="24"/>
        </w:rPr>
        <w:t xml:space="preserve">se dispone de un </w:t>
      </w:r>
      <w:r w:rsidR="000B1200" w:rsidRPr="00153BF2">
        <w:rPr>
          <w:rFonts w:ascii="Times New Roman" w:eastAsia="Times New Roman" w:hAnsi="Times New Roman" w:cs="Times New Roman"/>
          <w:kern w:val="0"/>
          <w:sz w:val="24"/>
          <w:szCs w:val="24"/>
        </w:rPr>
        <w:t>amplio y var</w:t>
      </w:r>
      <w:r w:rsidR="00A62BDF" w:rsidRPr="00153BF2">
        <w:rPr>
          <w:rFonts w:ascii="Times New Roman" w:eastAsia="Times New Roman" w:hAnsi="Times New Roman" w:cs="Times New Roman"/>
          <w:kern w:val="0"/>
          <w:sz w:val="24"/>
          <w:szCs w:val="24"/>
        </w:rPr>
        <w:t>i</w:t>
      </w:r>
      <w:r w:rsidR="000B1200" w:rsidRPr="00153BF2">
        <w:rPr>
          <w:rFonts w:ascii="Times New Roman" w:eastAsia="Times New Roman" w:hAnsi="Times New Roman" w:cs="Times New Roman"/>
          <w:kern w:val="0"/>
          <w:sz w:val="24"/>
          <w:szCs w:val="24"/>
        </w:rPr>
        <w:t xml:space="preserve">ado </w:t>
      </w:r>
      <w:r w:rsidR="00061832" w:rsidRPr="00153BF2">
        <w:rPr>
          <w:rFonts w:ascii="Times New Roman" w:eastAsia="Times New Roman" w:hAnsi="Times New Roman" w:cs="Times New Roman"/>
          <w:kern w:val="0"/>
          <w:sz w:val="24"/>
          <w:szCs w:val="24"/>
        </w:rPr>
        <w:t>conjunto de medios y plataformas</w:t>
      </w:r>
      <w:r w:rsidRPr="00153BF2">
        <w:rPr>
          <w:rFonts w:ascii="Times New Roman" w:eastAsia="Times New Roman" w:hAnsi="Times New Roman" w:cs="Times New Roman"/>
          <w:kern w:val="0"/>
          <w:sz w:val="24"/>
          <w:szCs w:val="24"/>
        </w:rPr>
        <w:t xml:space="preserve"> </w:t>
      </w:r>
      <w:r w:rsidR="00061832" w:rsidRPr="00153BF2">
        <w:rPr>
          <w:rFonts w:ascii="Times New Roman" w:eastAsia="Times New Roman" w:hAnsi="Times New Roman" w:cs="Times New Roman"/>
          <w:kern w:val="0"/>
          <w:sz w:val="24"/>
          <w:szCs w:val="24"/>
        </w:rPr>
        <w:t>coordina</w:t>
      </w:r>
      <w:r w:rsidR="00A62BDF" w:rsidRPr="00153BF2">
        <w:rPr>
          <w:rFonts w:ascii="Times New Roman" w:eastAsia="Times New Roman" w:hAnsi="Times New Roman" w:cs="Times New Roman"/>
          <w:kern w:val="0"/>
          <w:sz w:val="24"/>
          <w:szCs w:val="24"/>
        </w:rPr>
        <w:t>das por</w:t>
      </w:r>
      <w:r w:rsidRPr="00153BF2">
        <w:rPr>
          <w:rFonts w:ascii="Times New Roman" w:eastAsia="Times New Roman" w:hAnsi="Times New Roman" w:cs="Times New Roman"/>
          <w:kern w:val="0"/>
          <w:sz w:val="24"/>
          <w:szCs w:val="24"/>
        </w:rPr>
        <w:t xml:space="preserve"> el </w:t>
      </w:r>
      <w:r w:rsidR="00061832" w:rsidRPr="00153BF2">
        <w:rPr>
          <w:rFonts w:ascii="Times New Roman" w:eastAsia="Times New Roman" w:hAnsi="Times New Roman" w:cs="Times New Roman"/>
          <w:kern w:val="0"/>
          <w:sz w:val="24"/>
          <w:szCs w:val="24"/>
        </w:rPr>
        <w:t xml:space="preserve">Ministerio de la Presidencia. </w:t>
      </w:r>
    </w:p>
    <w:p w14:paraId="74A95AED" w14:textId="77777777" w:rsidR="00A60347" w:rsidRPr="00153BF2" w:rsidRDefault="00A60347" w:rsidP="00281631">
      <w:pPr>
        <w:widowControl/>
        <w:autoSpaceDN/>
        <w:spacing w:line="259" w:lineRule="auto"/>
        <w:jc w:val="both"/>
        <w:textAlignment w:val="auto"/>
        <w:rPr>
          <w:rFonts w:ascii="Times New Roman" w:eastAsia="Times New Roman" w:hAnsi="Times New Roman" w:cs="Times New Roman"/>
          <w:kern w:val="0"/>
          <w:sz w:val="24"/>
          <w:szCs w:val="24"/>
        </w:rPr>
      </w:pPr>
      <w:r w:rsidRPr="00153BF2">
        <w:rPr>
          <w:rFonts w:ascii="Times New Roman" w:eastAsia="Times New Roman" w:hAnsi="Times New Roman" w:cs="Times New Roman"/>
          <w:kern w:val="0"/>
          <w:sz w:val="24"/>
          <w:szCs w:val="24"/>
        </w:rPr>
        <w:t>Esta función pública de informar suele ver</w:t>
      </w:r>
      <w:r w:rsidR="00E87249" w:rsidRPr="00153BF2">
        <w:rPr>
          <w:rFonts w:ascii="Times New Roman" w:eastAsia="Times New Roman" w:hAnsi="Times New Roman" w:cs="Times New Roman"/>
          <w:kern w:val="0"/>
          <w:sz w:val="24"/>
          <w:szCs w:val="24"/>
        </w:rPr>
        <w:t>se</w:t>
      </w:r>
      <w:r w:rsidRPr="00153BF2">
        <w:rPr>
          <w:rFonts w:ascii="Times New Roman" w:eastAsia="Times New Roman" w:hAnsi="Times New Roman" w:cs="Times New Roman"/>
          <w:kern w:val="0"/>
          <w:sz w:val="24"/>
          <w:szCs w:val="24"/>
        </w:rPr>
        <w:t xml:space="preserve"> alterada, cuando no corrompida, por la gestión política de la respuesta a la crisis o la epidemia de turno. El resultado suele ser que la población y los técnicos </w:t>
      </w:r>
      <w:r w:rsidR="002816CF" w:rsidRPr="00153BF2">
        <w:rPr>
          <w:rFonts w:ascii="Times New Roman" w:eastAsia="Times New Roman" w:hAnsi="Times New Roman" w:cs="Times New Roman"/>
          <w:kern w:val="0"/>
          <w:sz w:val="24"/>
          <w:szCs w:val="24"/>
        </w:rPr>
        <w:t xml:space="preserve">concernidos en los trabajos de mitigación </w:t>
      </w:r>
      <w:r w:rsidR="0019314B" w:rsidRPr="00153BF2">
        <w:rPr>
          <w:rFonts w:ascii="Times New Roman" w:eastAsia="Times New Roman" w:hAnsi="Times New Roman" w:cs="Times New Roman"/>
          <w:kern w:val="0"/>
          <w:sz w:val="24"/>
          <w:szCs w:val="24"/>
        </w:rPr>
        <w:t xml:space="preserve">y respuesta </w:t>
      </w:r>
      <w:r w:rsidR="002816CF" w:rsidRPr="00153BF2">
        <w:rPr>
          <w:rFonts w:ascii="Times New Roman" w:eastAsia="Times New Roman" w:hAnsi="Times New Roman" w:cs="Times New Roman"/>
          <w:kern w:val="0"/>
          <w:sz w:val="24"/>
          <w:szCs w:val="24"/>
        </w:rPr>
        <w:t>arriesgan</w:t>
      </w:r>
      <w:r w:rsidR="00CF4961" w:rsidRPr="00153BF2">
        <w:rPr>
          <w:rFonts w:ascii="Times New Roman" w:eastAsia="Times New Roman" w:hAnsi="Times New Roman" w:cs="Times New Roman"/>
          <w:kern w:val="0"/>
          <w:sz w:val="24"/>
          <w:szCs w:val="24"/>
        </w:rPr>
        <w:t>,</w:t>
      </w:r>
      <w:r w:rsidR="002816CF" w:rsidRPr="00153BF2">
        <w:rPr>
          <w:rFonts w:ascii="Times New Roman" w:eastAsia="Times New Roman" w:hAnsi="Times New Roman" w:cs="Times New Roman"/>
          <w:kern w:val="0"/>
          <w:sz w:val="24"/>
          <w:szCs w:val="24"/>
        </w:rPr>
        <w:t xml:space="preserve"> o pierden</w:t>
      </w:r>
      <w:r w:rsidR="00A62BDF" w:rsidRPr="00153BF2">
        <w:rPr>
          <w:rFonts w:ascii="Times New Roman" w:eastAsia="Times New Roman" w:hAnsi="Times New Roman" w:cs="Times New Roman"/>
          <w:kern w:val="0"/>
          <w:sz w:val="24"/>
          <w:szCs w:val="24"/>
        </w:rPr>
        <w:t>,</w:t>
      </w:r>
      <w:r w:rsidR="002816CF" w:rsidRPr="00153BF2">
        <w:rPr>
          <w:rFonts w:ascii="Times New Roman" w:eastAsia="Times New Roman" w:hAnsi="Times New Roman" w:cs="Times New Roman"/>
          <w:kern w:val="0"/>
          <w:sz w:val="24"/>
          <w:szCs w:val="24"/>
        </w:rPr>
        <w:t xml:space="preserve"> sus vidas ante </w:t>
      </w:r>
      <w:r w:rsidR="00CF4961" w:rsidRPr="00153BF2">
        <w:rPr>
          <w:rFonts w:ascii="Times New Roman" w:eastAsia="Times New Roman" w:hAnsi="Times New Roman" w:cs="Times New Roman"/>
          <w:kern w:val="0"/>
          <w:sz w:val="24"/>
          <w:szCs w:val="24"/>
        </w:rPr>
        <w:t xml:space="preserve">la mayor imperturbabilidad moral de </w:t>
      </w:r>
      <w:r w:rsidR="00A62BDF" w:rsidRPr="00153BF2">
        <w:rPr>
          <w:rFonts w:ascii="Times New Roman" w:eastAsia="Times New Roman" w:hAnsi="Times New Roman" w:cs="Times New Roman"/>
          <w:kern w:val="0"/>
          <w:sz w:val="24"/>
          <w:szCs w:val="24"/>
        </w:rPr>
        <w:t xml:space="preserve">la mayoría de </w:t>
      </w:r>
      <w:r w:rsidR="00CF4961" w:rsidRPr="00153BF2">
        <w:rPr>
          <w:rFonts w:ascii="Times New Roman" w:eastAsia="Times New Roman" w:hAnsi="Times New Roman" w:cs="Times New Roman"/>
          <w:kern w:val="0"/>
          <w:sz w:val="24"/>
          <w:szCs w:val="24"/>
        </w:rPr>
        <w:t>sus gobernantes, los cuales suelen utilizar la función pública de informar en beneficio de sus espurios intereses.</w:t>
      </w:r>
    </w:p>
    <w:p w14:paraId="20121A21" w14:textId="77777777" w:rsidR="00A60347" w:rsidRPr="00153BF2" w:rsidRDefault="00A60347" w:rsidP="00281631">
      <w:pPr>
        <w:widowControl/>
        <w:autoSpaceDN/>
        <w:spacing w:line="259" w:lineRule="auto"/>
        <w:jc w:val="both"/>
        <w:textAlignment w:val="auto"/>
        <w:rPr>
          <w:rFonts w:ascii="Times New Roman" w:eastAsia="Times New Roman" w:hAnsi="Times New Roman" w:cs="Times New Roman"/>
          <w:kern w:val="0"/>
          <w:sz w:val="24"/>
          <w:szCs w:val="24"/>
        </w:rPr>
      </w:pPr>
    </w:p>
    <w:p w14:paraId="71812A58" w14:textId="53143E40" w:rsidR="00061832" w:rsidRPr="00153BF2" w:rsidRDefault="00061832" w:rsidP="00061832">
      <w:pPr>
        <w:widowControl/>
        <w:autoSpaceDN/>
        <w:spacing w:after="200" w:line="276" w:lineRule="auto"/>
        <w:jc w:val="both"/>
        <w:textAlignment w:val="auto"/>
        <w:rPr>
          <w:rFonts w:ascii="Times New Roman" w:eastAsia="Times New Roman" w:hAnsi="Times New Roman" w:cs="Times New Roman"/>
          <w:b/>
          <w:kern w:val="0"/>
          <w:sz w:val="24"/>
          <w:szCs w:val="24"/>
        </w:rPr>
      </w:pPr>
      <w:r w:rsidRPr="00153BF2">
        <w:rPr>
          <w:rFonts w:ascii="Times New Roman" w:eastAsia="Times New Roman" w:hAnsi="Times New Roman" w:cs="Times New Roman"/>
          <w:b/>
          <w:kern w:val="0"/>
          <w:sz w:val="24"/>
          <w:szCs w:val="24"/>
        </w:rPr>
        <w:t xml:space="preserve">Objetivos </w:t>
      </w:r>
    </w:p>
    <w:p w14:paraId="249C10E8" w14:textId="77777777" w:rsidR="008253D8" w:rsidRPr="00153BF2" w:rsidRDefault="008253D8" w:rsidP="008253D8">
      <w:pPr>
        <w:widowControl/>
        <w:autoSpaceDN/>
        <w:spacing w:after="200" w:line="276" w:lineRule="auto"/>
        <w:jc w:val="both"/>
        <w:textAlignment w:val="auto"/>
        <w:rPr>
          <w:rFonts w:ascii="Times New Roman" w:eastAsia="Times New Roman" w:hAnsi="Times New Roman" w:cs="Times New Roman"/>
          <w:kern w:val="0"/>
          <w:sz w:val="24"/>
          <w:szCs w:val="24"/>
        </w:rPr>
      </w:pPr>
      <w:r w:rsidRPr="00153BF2">
        <w:rPr>
          <w:rFonts w:ascii="Times New Roman" w:eastAsia="Times New Roman" w:hAnsi="Times New Roman" w:cs="Times New Roman"/>
          <w:kern w:val="0"/>
          <w:sz w:val="24"/>
          <w:szCs w:val="24"/>
        </w:rPr>
        <w:t xml:space="preserve">El objetivo principal de este trabajo es analizar la gestión de la </w:t>
      </w:r>
      <w:r w:rsidR="00D922ED" w:rsidRPr="00153BF2">
        <w:rPr>
          <w:rFonts w:ascii="Times New Roman" w:eastAsia="Times New Roman" w:hAnsi="Times New Roman" w:cs="Times New Roman"/>
          <w:kern w:val="0"/>
          <w:sz w:val="24"/>
          <w:szCs w:val="24"/>
        </w:rPr>
        <w:t xml:space="preserve">actividad comunicativa por parte del Gobierno </w:t>
      </w:r>
      <w:r w:rsidRPr="00153BF2">
        <w:rPr>
          <w:rFonts w:ascii="Times New Roman" w:eastAsia="Times New Roman" w:hAnsi="Times New Roman" w:cs="Times New Roman"/>
          <w:kern w:val="0"/>
          <w:sz w:val="24"/>
          <w:szCs w:val="24"/>
        </w:rPr>
        <w:t xml:space="preserve">con motivo de la emergencia provocada por el coronavirus COVID-19 durante los cuatro primeros meses del año 2020. En ningún momento se pretende enjuiciar la forma en que el </w:t>
      </w:r>
      <w:r w:rsidR="00D922ED" w:rsidRPr="00153BF2">
        <w:rPr>
          <w:rFonts w:ascii="Times New Roman" w:eastAsia="Times New Roman" w:hAnsi="Times New Roman" w:cs="Times New Roman"/>
          <w:kern w:val="0"/>
          <w:sz w:val="24"/>
          <w:szCs w:val="24"/>
        </w:rPr>
        <w:t xml:space="preserve">Ejecutivo </w:t>
      </w:r>
      <w:r w:rsidRPr="00153BF2">
        <w:rPr>
          <w:rFonts w:ascii="Times New Roman" w:eastAsia="Times New Roman" w:hAnsi="Times New Roman" w:cs="Times New Roman"/>
          <w:kern w:val="0"/>
          <w:sz w:val="24"/>
          <w:szCs w:val="24"/>
        </w:rPr>
        <w:t>está dirigiendo la respuesta técnica a la emergencia sanitaria</w:t>
      </w:r>
      <w:r w:rsidR="00AA2EFC" w:rsidRPr="00153BF2">
        <w:rPr>
          <w:rFonts w:ascii="Times New Roman" w:eastAsia="Times New Roman" w:hAnsi="Times New Roman" w:cs="Times New Roman"/>
          <w:kern w:val="0"/>
          <w:sz w:val="24"/>
          <w:szCs w:val="24"/>
        </w:rPr>
        <w:t xml:space="preserve">. Sobre todo teniendo en cuenta que muy posiblemente sean los Tribunales de Justicia quienes </w:t>
      </w:r>
      <w:r w:rsidR="009720D8" w:rsidRPr="00153BF2">
        <w:rPr>
          <w:rFonts w:ascii="Times New Roman" w:eastAsia="Times New Roman" w:hAnsi="Times New Roman" w:cs="Times New Roman"/>
          <w:kern w:val="0"/>
          <w:sz w:val="24"/>
          <w:szCs w:val="24"/>
        </w:rPr>
        <w:t xml:space="preserve">lo </w:t>
      </w:r>
      <w:r w:rsidR="00963B2B" w:rsidRPr="00153BF2">
        <w:rPr>
          <w:rFonts w:ascii="Times New Roman" w:eastAsia="Times New Roman" w:hAnsi="Times New Roman" w:cs="Times New Roman"/>
          <w:kern w:val="0"/>
          <w:sz w:val="24"/>
          <w:szCs w:val="24"/>
        </w:rPr>
        <w:t>de</w:t>
      </w:r>
      <w:r w:rsidR="00FE577F" w:rsidRPr="00153BF2">
        <w:rPr>
          <w:rFonts w:ascii="Times New Roman" w:eastAsia="Times New Roman" w:hAnsi="Times New Roman" w:cs="Times New Roman"/>
          <w:kern w:val="0"/>
          <w:sz w:val="24"/>
          <w:szCs w:val="24"/>
        </w:rPr>
        <w:t>terminen</w:t>
      </w:r>
      <w:r w:rsidR="009720D8" w:rsidRPr="00153BF2">
        <w:rPr>
          <w:rFonts w:ascii="Times New Roman" w:eastAsia="Times New Roman" w:hAnsi="Times New Roman" w:cs="Times New Roman"/>
          <w:kern w:val="0"/>
          <w:sz w:val="24"/>
          <w:szCs w:val="24"/>
        </w:rPr>
        <w:t>.</w:t>
      </w:r>
    </w:p>
    <w:p w14:paraId="12415BC5" w14:textId="689713B1" w:rsidR="001D2C51" w:rsidRPr="00153BF2" w:rsidRDefault="00FE577F" w:rsidP="008253D8">
      <w:pPr>
        <w:widowControl/>
        <w:autoSpaceDN/>
        <w:spacing w:after="200" w:line="276" w:lineRule="auto"/>
        <w:jc w:val="both"/>
        <w:textAlignment w:val="auto"/>
        <w:rPr>
          <w:rFonts w:ascii="Times New Roman" w:eastAsia="Times New Roman" w:hAnsi="Times New Roman" w:cs="Times New Roman"/>
          <w:kern w:val="0"/>
          <w:sz w:val="24"/>
          <w:szCs w:val="24"/>
          <w:lang w:eastAsia="es-ES"/>
        </w:rPr>
      </w:pPr>
      <w:r w:rsidRPr="00153BF2">
        <w:rPr>
          <w:rFonts w:ascii="Times New Roman" w:eastAsia="Times New Roman" w:hAnsi="Times New Roman" w:cs="Times New Roman"/>
          <w:kern w:val="0"/>
          <w:sz w:val="24"/>
          <w:szCs w:val="24"/>
          <w:lang w:eastAsia="es-ES"/>
        </w:rPr>
        <w:t>En este contexto, el trabajo</w:t>
      </w:r>
      <w:r w:rsidR="008253D8" w:rsidRPr="00153BF2">
        <w:rPr>
          <w:rFonts w:ascii="Times New Roman" w:eastAsia="Times New Roman" w:hAnsi="Times New Roman" w:cs="Times New Roman"/>
          <w:kern w:val="0"/>
          <w:sz w:val="24"/>
          <w:szCs w:val="24"/>
          <w:lang w:eastAsia="es-ES"/>
        </w:rPr>
        <w:t xml:space="preserve"> se </w:t>
      </w:r>
      <w:r w:rsidR="00730C68" w:rsidRPr="00153BF2">
        <w:rPr>
          <w:rFonts w:ascii="Times New Roman" w:eastAsia="Times New Roman" w:hAnsi="Times New Roman" w:cs="Times New Roman"/>
          <w:kern w:val="0"/>
          <w:sz w:val="24"/>
          <w:szCs w:val="24"/>
          <w:lang w:eastAsia="es-ES"/>
        </w:rPr>
        <w:t xml:space="preserve">ha dividido en dos partes. En la primera se </w:t>
      </w:r>
      <w:r w:rsidR="008253D8" w:rsidRPr="00153BF2">
        <w:rPr>
          <w:rFonts w:ascii="Times New Roman" w:eastAsia="Times New Roman" w:hAnsi="Times New Roman" w:cs="Times New Roman"/>
          <w:kern w:val="0"/>
          <w:sz w:val="24"/>
          <w:szCs w:val="24"/>
          <w:lang w:eastAsia="es-ES"/>
        </w:rPr>
        <w:t xml:space="preserve">ha abordado </w:t>
      </w:r>
      <w:r w:rsidR="00730C68" w:rsidRPr="00153BF2">
        <w:rPr>
          <w:rFonts w:ascii="Times New Roman" w:eastAsia="Times New Roman" w:hAnsi="Times New Roman" w:cs="Times New Roman"/>
          <w:kern w:val="0"/>
          <w:sz w:val="24"/>
          <w:szCs w:val="24"/>
          <w:lang w:eastAsia="es-ES"/>
        </w:rPr>
        <w:t xml:space="preserve">el asunto </w:t>
      </w:r>
      <w:r w:rsidR="00D922ED" w:rsidRPr="00153BF2">
        <w:rPr>
          <w:rFonts w:ascii="Times New Roman" w:eastAsia="Times New Roman" w:hAnsi="Times New Roman" w:cs="Times New Roman"/>
          <w:kern w:val="0"/>
          <w:sz w:val="24"/>
          <w:szCs w:val="24"/>
          <w:lang w:eastAsia="es-ES"/>
        </w:rPr>
        <w:t xml:space="preserve">desde </w:t>
      </w:r>
      <w:r w:rsidR="001D2C51" w:rsidRPr="00153BF2">
        <w:rPr>
          <w:rFonts w:ascii="Times New Roman" w:eastAsia="Times New Roman" w:hAnsi="Times New Roman" w:cs="Times New Roman"/>
          <w:kern w:val="0"/>
          <w:sz w:val="24"/>
          <w:szCs w:val="24"/>
          <w:lang w:eastAsia="es-ES"/>
        </w:rPr>
        <w:t xml:space="preserve">los tres </w:t>
      </w:r>
      <w:r w:rsidR="008253D8" w:rsidRPr="00153BF2">
        <w:rPr>
          <w:rFonts w:ascii="Times New Roman" w:eastAsia="Times New Roman" w:hAnsi="Times New Roman" w:cs="Times New Roman"/>
          <w:kern w:val="0"/>
          <w:sz w:val="24"/>
          <w:szCs w:val="24"/>
          <w:lang w:eastAsia="es-ES"/>
        </w:rPr>
        <w:t>aspectos</w:t>
      </w:r>
      <w:r w:rsidR="001D2C51" w:rsidRPr="00153BF2">
        <w:rPr>
          <w:rFonts w:ascii="Times New Roman" w:eastAsia="Times New Roman" w:hAnsi="Times New Roman" w:cs="Times New Roman"/>
          <w:kern w:val="0"/>
          <w:sz w:val="24"/>
          <w:szCs w:val="24"/>
          <w:lang w:eastAsia="es-ES"/>
        </w:rPr>
        <w:t xml:space="preserve"> principales en que se encuentra inmersa la </w:t>
      </w:r>
      <w:r w:rsidR="00A62972" w:rsidRPr="00153BF2">
        <w:rPr>
          <w:rFonts w:ascii="Times New Roman" w:eastAsia="Times New Roman" w:hAnsi="Times New Roman" w:cs="Times New Roman"/>
          <w:kern w:val="0"/>
          <w:sz w:val="24"/>
          <w:szCs w:val="24"/>
          <w:lang w:eastAsia="es-ES"/>
        </w:rPr>
        <w:t>función pública de informar</w:t>
      </w:r>
      <w:r w:rsidR="00730C68" w:rsidRPr="00153BF2">
        <w:rPr>
          <w:rFonts w:ascii="Times New Roman" w:eastAsia="Times New Roman" w:hAnsi="Times New Roman" w:cs="Times New Roman"/>
          <w:kern w:val="0"/>
          <w:sz w:val="24"/>
          <w:szCs w:val="24"/>
          <w:lang w:eastAsia="es-ES"/>
        </w:rPr>
        <w:t xml:space="preserve">, al tiempo que se van ofreciendo ejemplos </w:t>
      </w:r>
      <w:r w:rsidR="00AA2EFC" w:rsidRPr="00153BF2">
        <w:rPr>
          <w:rFonts w:ascii="Times New Roman" w:eastAsia="Times New Roman" w:hAnsi="Times New Roman" w:cs="Times New Roman"/>
          <w:kern w:val="0"/>
          <w:sz w:val="24"/>
          <w:szCs w:val="24"/>
          <w:lang w:eastAsia="es-ES"/>
        </w:rPr>
        <w:t xml:space="preserve">periodísticos para </w:t>
      </w:r>
      <w:r w:rsidR="00730C68" w:rsidRPr="00153BF2">
        <w:rPr>
          <w:rFonts w:ascii="Times New Roman" w:eastAsia="Times New Roman" w:hAnsi="Times New Roman" w:cs="Times New Roman"/>
          <w:kern w:val="0"/>
          <w:sz w:val="24"/>
          <w:szCs w:val="24"/>
          <w:lang w:eastAsia="es-ES"/>
        </w:rPr>
        <w:t>ilustr</w:t>
      </w:r>
      <w:r w:rsidR="00AA2EFC" w:rsidRPr="00153BF2">
        <w:rPr>
          <w:rFonts w:ascii="Times New Roman" w:eastAsia="Times New Roman" w:hAnsi="Times New Roman" w:cs="Times New Roman"/>
          <w:kern w:val="0"/>
          <w:sz w:val="24"/>
          <w:szCs w:val="24"/>
          <w:lang w:eastAsia="es-ES"/>
        </w:rPr>
        <w:t>arlos</w:t>
      </w:r>
      <w:r w:rsidR="00730C68" w:rsidRPr="00153BF2">
        <w:rPr>
          <w:rFonts w:ascii="Times New Roman" w:eastAsia="Times New Roman" w:hAnsi="Times New Roman" w:cs="Times New Roman"/>
          <w:kern w:val="0"/>
          <w:sz w:val="24"/>
          <w:szCs w:val="24"/>
          <w:lang w:eastAsia="es-ES"/>
        </w:rPr>
        <w:t>, estos aspectos son</w:t>
      </w:r>
      <w:r w:rsidR="008253D8" w:rsidRPr="00153BF2">
        <w:rPr>
          <w:rFonts w:ascii="Times New Roman" w:eastAsia="Times New Roman" w:hAnsi="Times New Roman" w:cs="Times New Roman"/>
          <w:kern w:val="0"/>
          <w:sz w:val="24"/>
          <w:szCs w:val="24"/>
          <w:lang w:eastAsia="es-ES"/>
        </w:rPr>
        <w:t xml:space="preserve">: </w:t>
      </w:r>
      <w:r w:rsidR="00D922ED" w:rsidRPr="00153BF2">
        <w:rPr>
          <w:rFonts w:ascii="Times New Roman" w:eastAsia="Times New Roman" w:hAnsi="Times New Roman" w:cs="Times New Roman"/>
          <w:kern w:val="0"/>
          <w:sz w:val="24"/>
          <w:szCs w:val="24"/>
          <w:lang w:eastAsia="es-ES"/>
        </w:rPr>
        <w:t xml:space="preserve">la normativa que regula la información del Estado, su utilización como herramienta que aumenta </w:t>
      </w:r>
      <w:r w:rsidR="00963B2B" w:rsidRPr="00153BF2">
        <w:rPr>
          <w:rFonts w:ascii="Times New Roman" w:eastAsia="Times New Roman" w:hAnsi="Times New Roman" w:cs="Times New Roman"/>
          <w:kern w:val="0"/>
          <w:sz w:val="24"/>
          <w:szCs w:val="24"/>
          <w:lang w:eastAsia="es-ES"/>
        </w:rPr>
        <w:t>l</w:t>
      </w:r>
      <w:r w:rsidR="00AA2EFC" w:rsidRPr="00153BF2">
        <w:rPr>
          <w:rFonts w:ascii="Times New Roman" w:eastAsia="Times New Roman" w:hAnsi="Times New Roman" w:cs="Times New Roman"/>
          <w:kern w:val="0"/>
          <w:sz w:val="24"/>
          <w:szCs w:val="24"/>
          <w:lang w:eastAsia="es-ES"/>
        </w:rPr>
        <w:t xml:space="preserve">a seguridad y </w:t>
      </w:r>
      <w:r w:rsidR="00D922ED" w:rsidRPr="00153BF2">
        <w:rPr>
          <w:rFonts w:ascii="Times New Roman" w:eastAsia="Times New Roman" w:hAnsi="Times New Roman" w:cs="Times New Roman"/>
          <w:kern w:val="0"/>
          <w:sz w:val="24"/>
          <w:szCs w:val="24"/>
          <w:lang w:eastAsia="es-ES"/>
        </w:rPr>
        <w:t>la resiliencia en la sociedad mediante la ingeniería social</w:t>
      </w:r>
      <w:r w:rsidR="001D2C51" w:rsidRPr="00153BF2">
        <w:rPr>
          <w:rFonts w:ascii="Times New Roman" w:eastAsia="Times New Roman" w:hAnsi="Times New Roman" w:cs="Times New Roman"/>
          <w:kern w:val="0"/>
          <w:sz w:val="24"/>
          <w:szCs w:val="24"/>
          <w:lang w:eastAsia="es-ES"/>
        </w:rPr>
        <w:t>,</w:t>
      </w:r>
      <w:r w:rsidR="00D922ED" w:rsidRPr="00153BF2">
        <w:rPr>
          <w:rFonts w:ascii="Times New Roman" w:eastAsia="Times New Roman" w:hAnsi="Times New Roman" w:cs="Times New Roman"/>
          <w:kern w:val="0"/>
          <w:sz w:val="24"/>
          <w:szCs w:val="24"/>
          <w:lang w:eastAsia="es-ES"/>
        </w:rPr>
        <w:t xml:space="preserve"> </w:t>
      </w:r>
      <w:r w:rsidR="00963B2B" w:rsidRPr="00153BF2">
        <w:rPr>
          <w:rFonts w:ascii="Times New Roman" w:eastAsia="Times New Roman" w:hAnsi="Times New Roman" w:cs="Times New Roman"/>
          <w:kern w:val="0"/>
          <w:sz w:val="24"/>
          <w:szCs w:val="24"/>
          <w:lang w:eastAsia="es-ES"/>
        </w:rPr>
        <w:t xml:space="preserve">y </w:t>
      </w:r>
      <w:r w:rsidR="00730C68" w:rsidRPr="00153BF2">
        <w:rPr>
          <w:rFonts w:ascii="Times New Roman" w:eastAsia="Times New Roman" w:hAnsi="Times New Roman" w:cs="Times New Roman"/>
          <w:kern w:val="0"/>
          <w:sz w:val="24"/>
          <w:szCs w:val="24"/>
          <w:lang w:eastAsia="es-ES"/>
        </w:rPr>
        <w:t xml:space="preserve">las repercusiones económicas </w:t>
      </w:r>
      <w:r w:rsidR="00A62972" w:rsidRPr="00153BF2">
        <w:rPr>
          <w:rFonts w:ascii="Times New Roman" w:eastAsia="Times New Roman" w:hAnsi="Times New Roman" w:cs="Times New Roman"/>
          <w:kern w:val="0"/>
          <w:sz w:val="24"/>
          <w:szCs w:val="24"/>
          <w:lang w:eastAsia="es-ES"/>
        </w:rPr>
        <w:t xml:space="preserve">que </w:t>
      </w:r>
      <w:r w:rsidR="001D2C51" w:rsidRPr="00153BF2">
        <w:rPr>
          <w:rFonts w:ascii="Times New Roman" w:eastAsia="Times New Roman" w:hAnsi="Times New Roman" w:cs="Times New Roman"/>
          <w:kern w:val="0"/>
          <w:sz w:val="24"/>
          <w:szCs w:val="24"/>
          <w:lang w:eastAsia="es-ES"/>
        </w:rPr>
        <w:t>produce este bien público</w:t>
      </w:r>
      <w:r w:rsidR="00730C68" w:rsidRPr="00153BF2">
        <w:rPr>
          <w:rFonts w:ascii="Times New Roman" w:eastAsia="Times New Roman" w:hAnsi="Times New Roman" w:cs="Times New Roman"/>
          <w:kern w:val="0"/>
          <w:sz w:val="24"/>
          <w:szCs w:val="24"/>
          <w:lang w:eastAsia="es-ES"/>
        </w:rPr>
        <w:t xml:space="preserve"> –</w:t>
      </w:r>
      <w:r w:rsidR="00A62972" w:rsidRPr="00153BF2">
        <w:rPr>
          <w:rFonts w:ascii="Times New Roman" w:eastAsia="Times New Roman" w:hAnsi="Times New Roman" w:cs="Times New Roman"/>
          <w:kern w:val="0"/>
          <w:sz w:val="24"/>
          <w:szCs w:val="24"/>
          <w:lang w:eastAsia="es-ES"/>
        </w:rPr>
        <w:t xml:space="preserve">como </w:t>
      </w:r>
      <w:r w:rsidR="001D2C51" w:rsidRPr="00153BF2">
        <w:rPr>
          <w:rFonts w:ascii="Times New Roman" w:eastAsia="Times New Roman" w:hAnsi="Times New Roman" w:cs="Times New Roman"/>
          <w:kern w:val="0"/>
          <w:sz w:val="24"/>
          <w:szCs w:val="24"/>
          <w:lang w:eastAsia="es-ES"/>
        </w:rPr>
        <w:t>es la información</w:t>
      </w:r>
      <w:r w:rsidR="00730C68" w:rsidRPr="00153BF2">
        <w:rPr>
          <w:rFonts w:ascii="Times New Roman" w:eastAsia="Times New Roman" w:hAnsi="Times New Roman" w:cs="Times New Roman"/>
          <w:kern w:val="0"/>
          <w:sz w:val="24"/>
          <w:szCs w:val="24"/>
          <w:lang w:eastAsia="es-ES"/>
        </w:rPr>
        <w:t>– entre los medios de comunicación privados</w:t>
      </w:r>
      <w:r w:rsidR="00F95E5B">
        <w:rPr>
          <w:rFonts w:ascii="Times New Roman" w:eastAsia="Times New Roman" w:hAnsi="Times New Roman" w:cs="Times New Roman"/>
          <w:kern w:val="0"/>
          <w:sz w:val="24"/>
          <w:szCs w:val="24"/>
          <w:lang w:eastAsia="es-ES"/>
        </w:rPr>
        <w:t>; c</w:t>
      </w:r>
      <w:r w:rsidR="00F95E5B" w:rsidRPr="00153BF2">
        <w:rPr>
          <w:rFonts w:ascii="Times New Roman" w:eastAsia="Times New Roman" w:hAnsi="Times New Roman" w:cs="Times New Roman"/>
          <w:kern w:val="0"/>
          <w:sz w:val="24"/>
          <w:szCs w:val="24"/>
          <w:lang w:eastAsia="es-ES"/>
        </w:rPr>
        <w:t>on ello se p</w:t>
      </w:r>
      <w:r w:rsidR="00F95E5B">
        <w:rPr>
          <w:rFonts w:ascii="Times New Roman" w:eastAsia="Times New Roman" w:hAnsi="Times New Roman" w:cs="Times New Roman"/>
          <w:kern w:val="0"/>
          <w:sz w:val="24"/>
          <w:szCs w:val="24"/>
          <w:lang w:eastAsia="es-ES"/>
        </w:rPr>
        <w:t>ersigue</w:t>
      </w:r>
      <w:r w:rsidR="00F95E5B" w:rsidRPr="00153BF2">
        <w:rPr>
          <w:rFonts w:ascii="Times New Roman" w:eastAsia="Times New Roman" w:hAnsi="Times New Roman" w:cs="Times New Roman"/>
          <w:kern w:val="0"/>
          <w:sz w:val="24"/>
          <w:szCs w:val="24"/>
          <w:lang w:eastAsia="es-ES"/>
        </w:rPr>
        <w:t xml:space="preserve"> alcanzar un objetivo secundario: dar al lector la apoyatura técnica imprescindible para que pueda obtener sin dificultad sus propias conclusiones.</w:t>
      </w:r>
      <w:r w:rsidR="00F95E5B">
        <w:rPr>
          <w:rFonts w:ascii="Times New Roman" w:eastAsia="Times New Roman" w:hAnsi="Times New Roman" w:cs="Times New Roman"/>
          <w:kern w:val="0"/>
          <w:sz w:val="24"/>
          <w:szCs w:val="24"/>
          <w:lang w:eastAsia="es-ES"/>
        </w:rPr>
        <w:t xml:space="preserve"> </w:t>
      </w:r>
      <w:r w:rsidR="009720D8" w:rsidRPr="00153BF2">
        <w:rPr>
          <w:rFonts w:ascii="Times New Roman" w:eastAsia="Times New Roman" w:hAnsi="Times New Roman" w:cs="Times New Roman"/>
          <w:kern w:val="0"/>
          <w:sz w:val="24"/>
          <w:szCs w:val="24"/>
          <w:lang w:eastAsia="es-ES"/>
        </w:rPr>
        <w:t>E</w:t>
      </w:r>
      <w:r w:rsidR="00730C68" w:rsidRPr="00153BF2">
        <w:rPr>
          <w:rFonts w:ascii="Times New Roman" w:eastAsia="Times New Roman" w:hAnsi="Times New Roman" w:cs="Times New Roman"/>
          <w:kern w:val="0"/>
          <w:sz w:val="24"/>
          <w:szCs w:val="24"/>
          <w:lang w:eastAsia="es-ES"/>
        </w:rPr>
        <w:t>n la segunda parte</w:t>
      </w:r>
      <w:r w:rsidR="001D2C51" w:rsidRPr="00153BF2">
        <w:rPr>
          <w:rFonts w:ascii="Times New Roman" w:eastAsia="Times New Roman" w:hAnsi="Times New Roman" w:cs="Times New Roman"/>
          <w:kern w:val="0"/>
          <w:sz w:val="24"/>
          <w:szCs w:val="24"/>
          <w:lang w:eastAsia="es-ES"/>
        </w:rPr>
        <w:t>, como caso práctico, se analiza la emergencia sanitaria provocada por el coronavirus</w:t>
      </w:r>
      <w:r w:rsidR="00F95E5B">
        <w:rPr>
          <w:rFonts w:ascii="Times New Roman" w:eastAsia="Times New Roman" w:hAnsi="Times New Roman" w:cs="Times New Roman"/>
          <w:kern w:val="0"/>
          <w:sz w:val="24"/>
          <w:szCs w:val="24"/>
          <w:lang w:eastAsia="es-ES"/>
        </w:rPr>
        <w:t xml:space="preserve">. </w:t>
      </w:r>
    </w:p>
    <w:p w14:paraId="1D71D50A" w14:textId="5E84D618" w:rsidR="00061832" w:rsidRPr="00153BF2" w:rsidRDefault="00EC0F49" w:rsidP="002052E0">
      <w:pPr>
        <w:widowControl/>
        <w:autoSpaceDN/>
        <w:spacing w:after="200" w:line="276" w:lineRule="auto"/>
        <w:jc w:val="both"/>
        <w:textAlignment w:val="auto"/>
        <w:rPr>
          <w:rFonts w:ascii="Times New Roman" w:eastAsia="Times New Roman" w:hAnsi="Times New Roman" w:cs="Times New Roman"/>
          <w:kern w:val="0"/>
          <w:sz w:val="24"/>
          <w:szCs w:val="24"/>
        </w:rPr>
      </w:pPr>
      <w:r w:rsidRPr="00153BF2">
        <w:rPr>
          <w:rFonts w:ascii="Times New Roman" w:eastAsia="Times New Roman" w:hAnsi="Times New Roman" w:cs="Times New Roman"/>
          <w:kern w:val="0"/>
          <w:sz w:val="24"/>
          <w:szCs w:val="24"/>
        </w:rPr>
        <w:t>El caso práctico se ha basado en el análisis de los siguientes puntos:</w:t>
      </w:r>
      <w:r w:rsidR="005717DF">
        <w:rPr>
          <w:rFonts w:ascii="Times New Roman" w:eastAsia="Times New Roman" w:hAnsi="Times New Roman" w:cs="Times New Roman"/>
          <w:kern w:val="0"/>
          <w:sz w:val="24"/>
          <w:szCs w:val="24"/>
        </w:rPr>
        <w:t xml:space="preserve"> 1)</w:t>
      </w:r>
      <w:r w:rsidR="002052E0">
        <w:rPr>
          <w:rFonts w:ascii="Times New Roman" w:eastAsia="Times New Roman" w:hAnsi="Times New Roman" w:cs="Times New Roman"/>
          <w:kern w:val="0"/>
          <w:sz w:val="24"/>
          <w:szCs w:val="24"/>
        </w:rPr>
        <w:t xml:space="preserve"> </w:t>
      </w:r>
      <w:r w:rsidRPr="00153BF2">
        <w:rPr>
          <w:rFonts w:ascii="Times New Roman" w:eastAsia="Times New Roman" w:hAnsi="Times New Roman" w:cs="Times New Roman"/>
          <w:kern w:val="0"/>
          <w:sz w:val="24"/>
          <w:szCs w:val="24"/>
        </w:rPr>
        <w:t xml:space="preserve">Conocer y evaluar a la autoridad –o autoridades– gestoras de la información así como </w:t>
      </w:r>
      <w:r w:rsidR="006D3FAB" w:rsidRPr="00153BF2">
        <w:rPr>
          <w:rFonts w:ascii="Times New Roman" w:eastAsia="Times New Roman" w:hAnsi="Times New Roman" w:cs="Times New Roman"/>
          <w:kern w:val="0"/>
          <w:sz w:val="24"/>
          <w:szCs w:val="24"/>
        </w:rPr>
        <w:t>a</w:t>
      </w:r>
      <w:r w:rsidR="002052E0">
        <w:rPr>
          <w:rFonts w:ascii="Times New Roman" w:eastAsia="Times New Roman" w:hAnsi="Times New Roman" w:cs="Times New Roman"/>
          <w:kern w:val="0"/>
          <w:sz w:val="24"/>
          <w:szCs w:val="24"/>
        </w:rPr>
        <w:t xml:space="preserve"> sus portavoces, y 2) </w:t>
      </w:r>
      <w:r w:rsidRPr="00153BF2">
        <w:rPr>
          <w:rFonts w:ascii="Times New Roman" w:eastAsia="Times New Roman" w:hAnsi="Times New Roman" w:cs="Times New Roman"/>
          <w:kern w:val="0"/>
          <w:sz w:val="24"/>
          <w:szCs w:val="24"/>
        </w:rPr>
        <w:t>Evaluación de información emitida por el Gobierno y por los medios de comunicación entre los meses de enero y abril</w:t>
      </w:r>
      <w:r w:rsidR="00061832" w:rsidRPr="00153BF2">
        <w:rPr>
          <w:rFonts w:ascii="Times New Roman" w:eastAsia="Times New Roman" w:hAnsi="Times New Roman" w:cs="Times New Roman"/>
          <w:kern w:val="0"/>
          <w:sz w:val="24"/>
          <w:szCs w:val="24"/>
        </w:rPr>
        <w:t>.</w:t>
      </w:r>
    </w:p>
    <w:p w14:paraId="33069FB9" w14:textId="6C073EA6" w:rsidR="00061832" w:rsidRDefault="00061832" w:rsidP="00061832">
      <w:pPr>
        <w:widowControl/>
        <w:autoSpaceDN/>
        <w:spacing w:after="200" w:line="276" w:lineRule="auto"/>
        <w:jc w:val="both"/>
        <w:textAlignment w:val="auto"/>
        <w:rPr>
          <w:rFonts w:ascii="Times New Roman" w:eastAsia="Times New Roman" w:hAnsi="Times New Roman" w:cs="Times New Roman"/>
          <w:kern w:val="0"/>
          <w:sz w:val="24"/>
          <w:szCs w:val="24"/>
        </w:rPr>
      </w:pPr>
      <w:r w:rsidRPr="00153BF2">
        <w:rPr>
          <w:rFonts w:ascii="Times New Roman" w:eastAsia="Times New Roman" w:hAnsi="Times New Roman" w:cs="Times New Roman"/>
          <w:kern w:val="0"/>
          <w:sz w:val="24"/>
          <w:szCs w:val="24"/>
          <w:lang w:eastAsia="es-ES"/>
        </w:rPr>
        <w:t>Para conseguir las metas propuestas</w:t>
      </w:r>
      <w:r w:rsidR="00EC0F49" w:rsidRPr="00153BF2">
        <w:rPr>
          <w:rFonts w:ascii="Times New Roman" w:eastAsia="Times New Roman" w:hAnsi="Times New Roman" w:cs="Times New Roman"/>
          <w:kern w:val="0"/>
          <w:sz w:val="24"/>
          <w:szCs w:val="24"/>
          <w:lang w:eastAsia="es-ES"/>
        </w:rPr>
        <w:t xml:space="preserve"> </w:t>
      </w:r>
      <w:r w:rsidR="006D3FAB" w:rsidRPr="00153BF2">
        <w:rPr>
          <w:rFonts w:ascii="Times New Roman" w:eastAsia="Times New Roman" w:hAnsi="Times New Roman" w:cs="Times New Roman"/>
          <w:kern w:val="0"/>
          <w:sz w:val="24"/>
          <w:szCs w:val="24"/>
          <w:lang w:eastAsia="es-ES"/>
        </w:rPr>
        <w:t xml:space="preserve">y con la finalidad de complementar e ilustrar este estudio, </w:t>
      </w:r>
      <w:r w:rsidRPr="00153BF2">
        <w:rPr>
          <w:rFonts w:ascii="Times New Roman" w:eastAsia="Times New Roman" w:hAnsi="Times New Roman" w:cs="Times New Roman"/>
          <w:kern w:val="0"/>
          <w:sz w:val="24"/>
          <w:szCs w:val="24"/>
          <w:lang w:eastAsia="es-ES"/>
        </w:rPr>
        <w:t>se ha</w:t>
      </w:r>
      <w:r w:rsidR="00102C61" w:rsidRPr="00153BF2">
        <w:rPr>
          <w:rFonts w:ascii="Times New Roman" w:eastAsia="Times New Roman" w:hAnsi="Times New Roman" w:cs="Times New Roman"/>
          <w:kern w:val="0"/>
          <w:sz w:val="24"/>
          <w:szCs w:val="24"/>
          <w:lang w:eastAsia="es-ES"/>
        </w:rPr>
        <w:t>n</w:t>
      </w:r>
      <w:r w:rsidRPr="00153BF2">
        <w:rPr>
          <w:rFonts w:ascii="Times New Roman" w:eastAsia="Times New Roman" w:hAnsi="Times New Roman" w:cs="Times New Roman"/>
          <w:kern w:val="0"/>
          <w:sz w:val="24"/>
          <w:szCs w:val="24"/>
          <w:lang w:eastAsia="es-ES"/>
        </w:rPr>
        <w:t xml:space="preserve"> utilizado </w:t>
      </w:r>
      <w:r w:rsidR="00102C61" w:rsidRPr="00153BF2">
        <w:rPr>
          <w:rFonts w:ascii="Times New Roman" w:eastAsia="Times New Roman" w:hAnsi="Times New Roman" w:cs="Times New Roman"/>
          <w:kern w:val="0"/>
          <w:sz w:val="24"/>
          <w:szCs w:val="24"/>
          <w:lang w:eastAsia="es-ES"/>
        </w:rPr>
        <w:t xml:space="preserve">como apoyatura </w:t>
      </w:r>
      <w:r w:rsidR="007E45CF" w:rsidRPr="00153BF2">
        <w:rPr>
          <w:rFonts w:ascii="Times New Roman" w:eastAsia="Times New Roman" w:hAnsi="Times New Roman" w:cs="Times New Roman"/>
          <w:kern w:val="0"/>
          <w:sz w:val="24"/>
          <w:szCs w:val="24"/>
          <w:lang w:eastAsia="es-ES"/>
        </w:rPr>
        <w:t xml:space="preserve">tres estudios </w:t>
      </w:r>
      <w:r w:rsidRPr="00153BF2">
        <w:rPr>
          <w:rFonts w:ascii="Times New Roman" w:eastAsia="Times New Roman" w:hAnsi="Times New Roman" w:cs="Times New Roman"/>
          <w:kern w:val="0"/>
          <w:sz w:val="24"/>
          <w:szCs w:val="24"/>
          <w:lang w:eastAsia="es-ES"/>
        </w:rPr>
        <w:t>de mayor alcance y envergadura –</w:t>
      </w:r>
      <w:r w:rsidRPr="002052E0">
        <w:rPr>
          <w:rFonts w:ascii="Times New Roman" w:eastAsia="Times New Roman" w:hAnsi="Times New Roman" w:cs="Times New Roman"/>
          <w:b/>
          <w:color w:val="FF0000"/>
          <w:kern w:val="0"/>
          <w:sz w:val="24"/>
          <w:szCs w:val="24"/>
          <w:lang w:eastAsia="es-ES"/>
        </w:rPr>
        <w:t>hech</w:t>
      </w:r>
      <w:r w:rsidR="002052E0" w:rsidRPr="002052E0">
        <w:rPr>
          <w:rFonts w:ascii="Times New Roman" w:eastAsia="Times New Roman" w:hAnsi="Times New Roman" w:cs="Times New Roman"/>
          <w:b/>
          <w:color w:val="FF0000"/>
          <w:kern w:val="0"/>
          <w:sz w:val="24"/>
          <w:szCs w:val="24"/>
          <w:lang w:eastAsia="es-ES"/>
        </w:rPr>
        <w:t>o</w:t>
      </w:r>
      <w:r w:rsidR="00102C61" w:rsidRPr="002052E0">
        <w:rPr>
          <w:rFonts w:ascii="Times New Roman" w:eastAsia="Times New Roman" w:hAnsi="Times New Roman" w:cs="Times New Roman"/>
          <w:b/>
          <w:color w:val="FF0000"/>
          <w:kern w:val="0"/>
          <w:sz w:val="24"/>
          <w:szCs w:val="24"/>
          <w:lang w:eastAsia="es-ES"/>
        </w:rPr>
        <w:t>s</w:t>
      </w:r>
      <w:r w:rsidRPr="00153BF2">
        <w:rPr>
          <w:rFonts w:ascii="Times New Roman" w:eastAsia="Times New Roman" w:hAnsi="Times New Roman" w:cs="Times New Roman"/>
          <w:kern w:val="0"/>
          <w:sz w:val="24"/>
          <w:szCs w:val="24"/>
          <w:lang w:eastAsia="es-ES"/>
        </w:rPr>
        <w:t xml:space="preserve"> por el autor</w:t>
      </w:r>
      <w:r w:rsidR="00AA2EFC" w:rsidRPr="00153BF2">
        <w:rPr>
          <w:rFonts w:ascii="Times New Roman" w:eastAsia="Times New Roman" w:hAnsi="Times New Roman" w:cs="Times New Roman"/>
          <w:kern w:val="0"/>
          <w:sz w:val="24"/>
          <w:szCs w:val="24"/>
          <w:lang w:eastAsia="es-ES"/>
        </w:rPr>
        <w:t>–</w:t>
      </w:r>
      <w:r w:rsidR="002052E0">
        <w:rPr>
          <w:rFonts w:ascii="Times New Roman" w:eastAsia="Times New Roman" w:hAnsi="Times New Roman" w:cs="Times New Roman"/>
          <w:kern w:val="0"/>
          <w:sz w:val="24"/>
          <w:szCs w:val="24"/>
          <w:lang w:eastAsia="es-ES"/>
        </w:rPr>
        <w:t xml:space="preserve"> desde </w:t>
      </w:r>
      <w:r w:rsidR="002052E0" w:rsidRPr="002052E0">
        <w:rPr>
          <w:rFonts w:ascii="Times New Roman" w:eastAsia="Times New Roman" w:hAnsi="Times New Roman" w:cs="Times New Roman"/>
          <w:b/>
          <w:color w:val="FF0000"/>
          <w:kern w:val="0"/>
          <w:sz w:val="24"/>
          <w:szCs w:val="24"/>
          <w:lang w:eastAsia="es-ES"/>
        </w:rPr>
        <w:t>lo</w:t>
      </w:r>
      <w:r w:rsidR="00102C61" w:rsidRPr="002052E0">
        <w:rPr>
          <w:rFonts w:ascii="Times New Roman" w:eastAsia="Times New Roman" w:hAnsi="Times New Roman" w:cs="Times New Roman"/>
          <w:b/>
          <w:color w:val="FF0000"/>
          <w:kern w:val="0"/>
          <w:sz w:val="24"/>
          <w:szCs w:val="24"/>
          <w:lang w:eastAsia="es-ES"/>
        </w:rPr>
        <w:t>s</w:t>
      </w:r>
      <w:r w:rsidRPr="00153BF2">
        <w:rPr>
          <w:rFonts w:ascii="Times New Roman" w:eastAsia="Times New Roman" w:hAnsi="Times New Roman" w:cs="Times New Roman"/>
          <w:kern w:val="0"/>
          <w:sz w:val="24"/>
          <w:szCs w:val="24"/>
          <w:lang w:eastAsia="es-ES"/>
        </w:rPr>
        <w:t xml:space="preserve"> que se contempla de forma integral </w:t>
      </w:r>
      <w:r w:rsidRPr="00153BF2">
        <w:rPr>
          <w:rFonts w:ascii="Times New Roman" w:eastAsia="Times New Roman" w:hAnsi="Times New Roman" w:cs="Times New Roman"/>
          <w:kern w:val="0"/>
          <w:sz w:val="24"/>
          <w:szCs w:val="24"/>
        </w:rPr>
        <w:t xml:space="preserve">la gestión de la Información Pública en situaciones extraordinarias </w:t>
      </w:r>
      <w:r w:rsidR="00BF559D" w:rsidRPr="00153BF2">
        <w:rPr>
          <w:rFonts w:ascii="Times New Roman" w:eastAsia="Times New Roman" w:hAnsi="Times New Roman" w:cs="Times New Roman"/>
          <w:kern w:val="0"/>
          <w:sz w:val="24"/>
          <w:szCs w:val="24"/>
        </w:rPr>
        <w:t xml:space="preserve">como catástrofes, emergencias o </w:t>
      </w:r>
      <w:r w:rsidR="00972129" w:rsidRPr="00153BF2">
        <w:rPr>
          <w:rFonts w:ascii="Times New Roman" w:eastAsia="Times New Roman" w:hAnsi="Times New Roman" w:cs="Times New Roman"/>
          <w:kern w:val="0"/>
          <w:sz w:val="24"/>
          <w:szCs w:val="24"/>
        </w:rPr>
        <w:t xml:space="preserve">crisis </w:t>
      </w:r>
      <w:r w:rsidRPr="00153BF2">
        <w:rPr>
          <w:rFonts w:ascii="Times New Roman" w:eastAsia="Times New Roman" w:hAnsi="Times New Roman" w:cs="Times New Roman"/>
          <w:kern w:val="0"/>
          <w:sz w:val="24"/>
          <w:szCs w:val="24"/>
        </w:rPr>
        <w:t xml:space="preserve">relacionadas con la </w:t>
      </w:r>
      <w:r w:rsidRPr="002052E0">
        <w:rPr>
          <w:rFonts w:ascii="Times New Roman" w:eastAsia="Times New Roman" w:hAnsi="Times New Roman" w:cs="Times New Roman"/>
          <w:kern w:val="0"/>
          <w:sz w:val="24"/>
          <w:szCs w:val="24"/>
        </w:rPr>
        <w:t>salud</w:t>
      </w:r>
      <w:r w:rsidR="003961A3" w:rsidRPr="002052E0">
        <w:rPr>
          <w:rFonts w:ascii="Times New Roman" w:eastAsia="Times New Roman" w:hAnsi="Times New Roman" w:cs="Times New Roman"/>
          <w:kern w:val="0"/>
          <w:sz w:val="24"/>
          <w:szCs w:val="24"/>
        </w:rPr>
        <w:t xml:space="preserve"> (Ibáñez, 2014; Ibáñez, </w:t>
      </w:r>
      <w:r w:rsidR="007E45CF" w:rsidRPr="002052E0">
        <w:rPr>
          <w:rFonts w:ascii="Times New Roman" w:eastAsia="Times New Roman" w:hAnsi="Times New Roman" w:cs="Times New Roman"/>
          <w:kern w:val="0"/>
          <w:sz w:val="24"/>
          <w:szCs w:val="24"/>
        </w:rPr>
        <w:t>2017</w:t>
      </w:r>
      <w:r w:rsidR="003961A3" w:rsidRPr="002052E0">
        <w:rPr>
          <w:rFonts w:ascii="Times New Roman" w:eastAsia="Times New Roman" w:hAnsi="Times New Roman" w:cs="Times New Roman"/>
          <w:kern w:val="0"/>
          <w:sz w:val="24"/>
          <w:szCs w:val="24"/>
        </w:rPr>
        <w:t>; Ibáñez,</w:t>
      </w:r>
      <w:r w:rsidR="005F6AE5" w:rsidRPr="002052E0">
        <w:rPr>
          <w:rFonts w:ascii="Times New Roman" w:eastAsia="Times New Roman" w:hAnsi="Times New Roman" w:cs="Times New Roman"/>
          <w:kern w:val="0"/>
          <w:sz w:val="24"/>
          <w:szCs w:val="24"/>
        </w:rPr>
        <w:t xml:space="preserve"> </w:t>
      </w:r>
      <w:r w:rsidR="007E45CF" w:rsidRPr="002052E0">
        <w:rPr>
          <w:rFonts w:ascii="Times New Roman" w:eastAsia="Times New Roman" w:hAnsi="Times New Roman" w:cs="Times New Roman"/>
          <w:kern w:val="0"/>
          <w:sz w:val="24"/>
          <w:szCs w:val="24"/>
        </w:rPr>
        <w:t>2019)</w:t>
      </w:r>
      <w:r w:rsidRPr="002052E0">
        <w:rPr>
          <w:rFonts w:ascii="Times New Roman" w:eastAsia="Times New Roman" w:hAnsi="Times New Roman" w:cs="Times New Roman"/>
          <w:kern w:val="0"/>
          <w:sz w:val="24"/>
          <w:szCs w:val="24"/>
        </w:rPr>
        <w:t>,</w:t>
      </w:r>
      <w:r w:rsidR="00BF559D" w:rsidRPr="002052E0">
        <w:rPr>
          <w:rFonts w:ascii="Times New Roman" w:eastAsia="Times New Roman" w:hAnsi="Times New Roman" w:cs="Times New Roman"/>
          <w:kern w:val="0"/>
          <w:sz w:val="24"/>
          <w:szCs w:val="24"/>
        </w:rPr>
        <w:t xml:space="preserve"> con </w:t>
      </w:r>
      <w:r w:rsidR="00BF559D" w:rsidRPr="00153BF2">
        <w:rPr>
          <w:rFonts w:ascii="Times New Roman" w:eastAsia="Times New Roman" w:hAnsi="Times New Roman" w:cs="Times New Roman"/>
          <w:kern w:val="0"/>
          <w:sz w:val="24"/>
          <w:szCs w:val="24"/>
        </w:rPr>
        <w:t xml:space="preserve">lo cual </w:t>
      </w:r>
      <w:r w:rsidRPr="00153BF2">
        <w:rPr>
          <w:rFonts w:ascii="Times New Roman" w:eastAsia="Times New Roman" w:hAnsi="Times New Roman" w:cs="Times New Roman"/>
          <w:kern w:val="0"/>
          <w:sz w:val="24"/>
          <w:szCs w:val="24"/>
        </w:rPr>
        <w:t xml:space="preserve">se puede entender que este trabajo es una </w:t>
      </w:r>
      <w:r w:rsidR="00102C61" w:rsidRPr="00153BF2">
        <w:rPr>
          <w:rFonts w:ascii="Times New Roman" w:eastAsia="Times New Roman" w:hAnsi="Times New Roman" w:cs="Times New Roman"/>
          <w:kern w:val="0"/>
          <w:sz w:val="24"/>
          <w:szCs w:val="24"/>
        </w:rPr>
        <w:t xml:space="preserve">prolongación de </w:t>
      </w:r>
      <w:r w:rsidRPr="00153BF2">
        <w:rPr>
          <w:rFonts w:ascii="Times New Roman" w:eastAsia="Times New Roman" w:hAnsi="Times New Roman" w:cs="Times New Roman"/>
          <w:kern w:val="0"/>
          <w:sz w:val="24"/>
          <w:szCs w:val="24"/>
        </w:rPr>
        <w:t>la</w:t>
      </w:r>
      <w:r w:rsidR="00102C61" w:rsidRPr="00153BF2">
        <w:rPr>
          <w:rFonts w:ascii="Times New Roman" w:eastAsia="Times New Roman" w:hAnsi="Times New Roman" w:cs="Times New Roman"/>
          <w:kern w:val="0"/>
          <w:sz w:val="24"/>
          <w:szCs w:val="24"/>
        </w:rPr>
        <w:t>s</w:t>
      </w:r>
      <w:r w:rsidRPr="00153BF2">
        <w:rPr>
          <w:rFonts w:ascii="Times New Roman" w:eastAsia="Times New Roman" w:hAnsi="Times New Roman" w:cs="Times New Roman"/>
          <w:kern w:val="0"/>
          <w:sz w:val="24"/>
          <w:szCs w:val="24"/>
        </w:rPr>
        <w:t xml:space="preserve"> investigaci</w:t>
      </w:r>
      <w:r w:rsidR="00102C61" w:rsidRPr="00153BF2">
        <w:rPr>
          <w:rFonts w:ascii="Times New Roman" w:eastAsia="Times New Roman" w:hAnsi="Times New Roman" w:cs="Times New Roman"/>
          <w:kern w:val="0"/>
          <w:sz w:val="24"/>
          <w:szCs w:val="24"/>
        </w:rPr>
        <w:t xml:space="preserve">ones </w:t>
      </w:r>
      <w:r w:rsidRPr="00153BF2">
        <w:rPr>
          <w:rFonts w:ascii="Times New Roman" w:eastAsia="Times New Roman" w:hAnsi="Times New Roman" w:cs="Times New Roman"/>
          <w:kern w:val="0"/>
          <w:sz w:val="24"/>
          <w:szCs w:val="24"/>
        </w:rPr>
        <w:t>aludida</w:t>
      </w:r>
      <w:r w:rsidR="00102C61" w:rsidRPr="00153BF2">
        <w:rPr>
          <w:rFonts w:ascii="Times New Roman" w:eastAsia="Times New Roman" w:hAnsi="Times New Roman" w:cs="Times New Roman"/>
          <w:kern w:val="0"/>
          <w:sz w:val="24"/>
          <w:szCs w:val="24"/>
        </w:rPr>
        <w:t>s</w:t>
      </w:r>
      <w:r w:rsidRPr="00153BF2">
        <w:rPr>
          <w:rFonts w:ascii="Times New Roman" w:eastAsia="Times New Roman" w:hAnsi="Times New Roman" w:cs="Times New Roman"/>
          <w:kern w:val="0"/>
          <w:sz w:val="24"/>
          <w:szCs w:val="24"/>
        </w:rPr>
        <w:t xml:space="preserve">. </w:t>
      </w:r>
    </w:p>
    <w:p w14:paraId="047CF7BC" w14:textId="280D55F8" w:rsidR="005717DF" w:rsidRPr="00153BF2" w:rsidRDefault="005717DF" w:rsidP="005717DF">
      <w:pPr>
        <w:widowControl/>
        <w:autoSpaceDN/>
        <w:spacing w:after="200" w:line="276" w:lineRule="auto"/>
        <w:jc w:val="both"/>
        <w:textAlignment w:val="auto"/>
        <w:rPr>
          <w:rFonts w:ascii="Times New Roman" w:eastAsia="Times New Roman" w:hAnsi="Times New Roman" w:cs="Times New Roman"/>
          <w:b/>
          <w:kern w:val="0"/>
          <w:sz w:val="24"/>
          <w:szCs w:val="24"/>
        </w:rPr>
      </w:pPr>
      <w:r>
        <w:rPr>
          <w:rFonts w:ascii="Times New Roman" w:eastAsia="Times New Roman" w:hAnsi="Times New Roman" w:cs="Times New Roman"/>
          <w:b/>
          <w:kern w:val="0"/>
          <w:sz w:val="24"/>
          <w:szCs w:val="24"/>
        </w:rPr>
        <w:t>M</w:t>
      </w:r>
      <w:r w:rsidRPr="00153BF2">
        <w:rPr>
          <w:rFonts w:ascii="Times New Roman" w:eastAsia="Times New Roman" w:hAnsi="Times New Roman" w:cs="Times New Roman"/>
          <w:b/>
          <w:kern w:val="0"/>
          <w:sz w:val="24"/>
          <w:szCs w:val="24"/>
        </w:rPr>
        <w:t>etodología</w:t>
      </w:r>
    </w:p>
    <w:p w14:paraId="202A53CD" w14:textId="77777777" w:rsidR="00617CC7" w:rsidRPr="00153BF2" w:rsidRDefault="00BF559D" w:rsidP="00061832">
      <w:pPr>
        <w:widowControl/>
        <w:autoSpaceDN/>
        <w:spacing w:after="200" w:line="276" w:lineRule="auto"/>
        <w:jc w:val="both"/>
        <w:textAlignment w:val="auto"/>
        <w:rPr>
          <w:rFonts w:ascii="Times New Roman" w:eastAsia="Times New Roman" w:hAnsi="Times New Roman" w:cs="Times New Roman"/>
          <w:kern w:val="0"/>
          <w:sz w:val="24"/>
          <w:szCs w:val="24"/>
        </w:rPr>
      </w:pPr>
      <w:r w:rsidRPr="00153BF2">
        <w:rPr>
          <w:rFonts w:ascii="Times New Roman" w:eastAsia="Times New Roman" w:hAnsi="Times New Roman" w:cs="Times New Roman"/>
          <w:kern w:val="0"/>
          <w:sz w:val="24"/>
          <w:szCs w:val="24"/>
        </w:rPr>
        <w:lastRenderedPageBreak/>
        <w:t>Aunque e</w:t>
      </w:r>
      <w:r w:rsidR="00061832" w:rsidRPr="00153BF2">
        <w:rPr>
          <w:rFonts w:ascii="Times New Roman" w:eastAsia="Times New Roman" w:hAnsi="Times New Roman" w:cs="Times New Roman"/>
          <w:kern w:val="0"/>
          <w:sz w:val="24"/>
          <w:szCs w:val="24"/>
        </w:rPr>
        <w:t xml:space="preserve">l método que se ha seguido </w:t>
      </w:r>
      <w:r w:rsidR="00617CC7" w:rsidRPr="00153BF2">
        <w:rPr>
          <w:rFonts w:ascii="Times New Roman" w:eastAsia="Times New Roman" w:hAnsi="Times New Roman" w:cs="Times New Roman"/>
          <w:kern w:val="0"/>
          <w:sz w:val="24"/>
          <w:szCs w:val="24"/>
        </w:rPr>
        <w:t xml:space="preserve">es similar al </w:t>
      </w:r>
      <w:r w:rsidR="009720D8" w:rsidRPr="00153BF2">
        <w:rPr>
          <w:rFonts w:ascii="Times New Roman" w:eastAsia="Times New Roman" w:hAnsi="Times New Roman" w:cs="Times New Roman"/>
          <w:kern w:val="0"/>
          <w:sz w:val="24"/>
          <w:szCs w:val="24"/>
        </w:rPr>
        <w:t xml:space="preserve">empleado </w:t>
      </w:r>
      <w:r w:rsidRPr="00153BF2">
        <w:rPr>
          <w:rFonts w:ascii="Times New Roman" w:eastAsia="Times New Roman" w:hAnsi="Times New Roman" w:cs="Times New Roman"/>
          <w:kern w:val="0"/>
          <w:sz w:val="24"/>
          <w:szCs w:val="24"/>
        </w:rPr>
        <w:t xml:space="preserve">en los trabajos </w:t>
      </w:r>
      <w:r w:rsidR="003F52DE" w:rsidRPr="00153BF2">
        <w:rPr>
          <w:rFonts w:ascii="Times New Roman" w:eastAsia="Times New Roman" w:hAnsi="Times New Roman" w:cs="Times New Roman"/>
          <w:kern w:val="0"/>
          <w:sz w:val="24"/>
          <w:szCs w:val="24"/>
        </w:rPr>
        <w:t>señalados</w:t>
      </w:r>
      <w:r w:rsidRPr="00153BF2">
        <w:rPr>
          <w:rFonts w:ascii="Times New Roman" w:eastAsia="Times New Roman" w:hAnsi="Times New Roman" w:cs="Times New Roman"/>
          <w:kern w:val="0"/>
          <w:sz w:val="24"/>
          <w:szCs w:val="24"/>
        </w:rPr>
        <w:t>, para facilitar su comprensión, a continuación se exponen ciertos detalles fundamentales de este:</w:t>
      </w:r>
    </w:p>
    <w:p w14:paraId="12DD9FEA" w14:textId="433B3FBD" w:rsidR="00061832" w:rsidRPr="00153BF2" w:rsidRDefault="00061832" w:rsidP="00061832">
      <w:pPr>
        <w:widowControl/>
        <w:autoSpaceDN/>
        <w:spacing w:after="200" w:line="276" w:lineRule="auto"/>
        <w:ind w:left="567"/>
        <w:jc w:val="both"/>
        <w:textAlignment w:val="auto"/>
        <w:rPr>
          <w:rFonts w:ascii="Times New Roman" w:eastAsia="Times New Roman" w:hAnsi="Times New Roman" w:cs="Times New Roman"/>
          <w:kern w:val="0"/>
          <w:sz w:val="24"/>
          <w:szCs w:val="24"/>
        </w:rPr>
      </w:pPr>
      <w:r w:rsidRPr="00153BF2">
        <w:rPr>
          <w:rFonts w:ascii="Times New Roman" w:eastAsia="Times New Roman" w:hAnsi="Times New Roman" w:cs="Times New Roman"/>
          <w:kern w:val="0"/>
          <w:sz w:val="24"/>
          <w:szCs w:val="24"/>
          <w:lang w:eastAsia="es-ES"/>
        </w:rPr>
        <w:t xml:space="preserve">- </w:t>
      </w:r>
      <w:r w:rsidR="00BF559D" w:rsidRPr="00153BF2">
        <w:rPr>
          <w:rFonts w:ascii="Times New Roman" w:eastAsia="Times New Roman" w:hAnsi="Times New Roman" w:cs="Times New Roman"/>
          <w:kern w:val="0"/>
          <w:sz w:val="24"/>
          <w:szCs w:val="24"/>
          <w:lang w:eastAsia="es-ES"/>
        </w:rPr>
        <w:t xml:space="preserve">Se </w:t>
      </w:r>
      <w:r w:rsidRPr="00153BF2">
        <w:rPr>
          <w:rFonts w:ascii="Times New Roman" w:eastAsia="Times New Roman" w:hAnsi="Times New Roman" w:cs="Times New Roman"/>
          <w:kern w:val="0"/>
          <w:sz w:val="24"/>
          <w:szCs w:val="24"/>
          <w:lang w:eastAsia="es-ES"/>
        </w:rPr>
        <w:t>ha estudiado</w:t>
      </w:r>
      <w:r w:rsidR="00BF559D" w:rsidRPr="00153BF2">
        <w:rPr>
          <w:rFonts w:ascii="Times New Roman" w:eastAsia="Times New Roman" w:hAnsi="Times New Roman" w:cs="Times New Roman"/>
          <w:kern w:val="0"/>
          <w:sz w:val="24"/>
          <w:szCs w:val="24"/>
          <w:lang w:eastAsia="es-ES"/>
        </w:rPr>
        <w:t>,</w:t>
      </w:r>
      <w:r w:rsidRPr="00153BF2">
        <w:rPr>
          <w:rFonts w:ascii="Times New Roman" w:eastAsia="Times New Roman" w:hAnsi="Times New Roman" w:cs="Times New Roman"/>
          <w:kern w:val="0"/>
          <w:sz w:val="24"/>
          <w:szCs w:val="24"/>
          <w:lang w:eastAsia="es-ES"/>
        </w:rPr>
        <w:t xml:space="preserve"> en materia de comunicación</w:t>
      </w:r>
      <w:r w:rsidR="00BF559D" w:rsidRPr="00153BF2">
        <w:rPr>
          <w:rFonts w:ascii="Times New Roman" w:eastAsia="Times New Roman" w:hAnsi="Times New Roman" w:cs="Times New Roman"/>
          <w:kern w:val="0"/>
          <w:sz w:val="24"/>
          <w:szCs w:val="24"/>
          <w:lang w:eastAsia="es-ES"/>
        </w:rPr>
        <w:t>,</w:t>
      </w:r>
      <w:r w:rsidRPr="00153BF2">
        <w:rPr>
          <w:rFonts w:ascii="Times New Roman" w:eastAsia="Times New Roman" w:hAnsi="Times New Roman" w:cs="Times New Roman"/>
          <w:kern w:val="0"/>
          <w:sz w:val="24"/>
          <w:szCs w:val="24"/>
          <w:lang w:eastAsia="es-ES"/>
        </w:rPr>
        <w:t xml:space="preserve"> </w:t>
      </w:r>
      <w:r w:rsidRPr="00153BF2">
        <w:rPr>
          <w:rFonts w:ascii="Times New Roman" w:eastAsia="Times New Roman" w:hAnsi="Times New Roman" w:cs="Times New Roman"/>
          <w:kern w:val="0"/>
          <w:sz w:val="24"/>
          <w:szCs w:val="24"/>
        </w:rPr>
        <w:t xml:space="preserve">la legislación de la Administración General del Estado </w:t>
      </w:r>
      <w:r w:rsidRPr="002052E0">
        <w:rPr>
          <w:rFonts w:ascii="Times New Roman" w:eastAsia="Times New Roman" w:hAnsi="Times New Roman" w:cs="Times New Roman"/>
          <w:b/>
          <w:color w:val="FF0000"/>
          <w:kern w:val="0"/>
          <w:sz w:val="24"/>
          <w:szCs w:val="24"/>
        </w:rPr>
        <w:t>ya que la</w:t>
      </w:r>
      <w:r w:rsidRPr="002052E0">
        <w:rPr>
          <w:rFonts w:ascii="Times New Roman" w:eastAsia="Times New Roman" w:hAnsi="Times New Roman" w:cs="Times New Roman"/>
          <w:color w:val="FF0000"/>
          <w:kern w:val="0"/>
          <w:sz w:val="24"/>
          <w:szCs w:val="24"/>
        </w:rPr>
        <w:t xml:space="preserve"> </w:t>
      </w:r>
      <w:r w:rsidRPr="00153BF2">
        <w:rPr>
          <w:rFonts w:ascii="Times New Roman" w:eastAsia="Times New Roman" w:hAnsi="Times New Roman" w:cs="Times New Roman"/>
          <w:kern w:val="0"/>
          <w:sz w:val="24"/>
          <w:szCs w:val="24"/>
        </w:rPr>
        <w:t xml:space="preserve">gestión de la crisis del </w:t>
      </w:r>
      <w:r w:rsidR="00B95A6F" w:rsidRPr="00153BF2">
        <w:rPr>
          <w:rFonts w:ascii="Times New Roman" w:eastAsia="Times New Roman" w:hAnsi="Times New Roman" w:cs="Times New Roman"/>
          <w:kern w:val="0"/>
          <w:sz w:val="24"/>
          <w:szCs w:val="24"/>
        </w:rPr>
        <w:t xml:space="preserve">COVID-19 </w:t>
      </w:r>
      <w:r w:rsidR="00BF559D" w:rsidRPr="00153BF2">
        <w:rPr>
          <w:rFonts w:ascii="Times New Roman" w:eastAsia="Times New Roman" w:hAnsi="Times New Roman" w:cs="Times New Roman"/>
          <w:kern w:val="0"/>
          <w:sz w:val="24"/>
          <w:szCs w:val="24"/>
        </w:rPr>
        <w:t>está siendo realizada</w:t>
      </w:r>
      <w:r w:rsidRPr="00153BF2">
        <w:rPr>
          <w:rFonts w:ascii="Times New Roman" w:eastAsia="Times New Roman" w:hAnsi="Times New Roman" w:cs="Times New Roman"/>
          <w:kern w:val="0"/>
          <w:sz w:val="24"/>
          <w:szCs w:val="24"/>
        </w:rPr>
        <w:t xml:space="preserve"> por el Gobierno. </w:t>
      </w:r>
    </w:p>
    <w:p w14:paraId="5B4C8F93" w14:textId="77777777" w:rsidR="00195891" w:rsidRPr="00153BF2" w:rsidRDefault="00061832" w:rsidP="00061832">
      <w:pPr>
        <w:widowControl/>
        <w:autoSpaceDN/>
        <w:spacing w:after="200" w:line="276" w:lineRule="auto"/>
        <w:ind w:left="567"/>
        <w:jc w:val="both"/>
        <w:textAlignment w:val="auto"/>
        <w:rPr>
          <w:rFonts w:ascii="Times New Roman" w:eastAsia="Times New Roman" w:hAnsi="Times New Roman" w:cs="Times New Roman"/>
          <w:kern w:val="0"/>
          <w:sz w:val="24"/>
          <w:szCs w:val="24"/>
        </w:rPr>
      </w:pPr>
      <w:r w:rsidRPr="00153BF2">
        <w:rPr>
          <w:rFonts w:ascii="Times New Roman" w:eastAsia="Times New Roman" w:hAnsi="Times New Roman" w:cs="Times New Roman"/>
          <w:kern w:val="0"/>
          <w:sz w:val="24"/>
          <w:szCs w:val="24"/>
        </w:rPr>
        <w:t xml:space="preserve">- Se ha utilizado todo lo publicado por la agencia de noticias </w:t>
      </w:r>
      <w:r w:rsidRPr="00153BF2">
        <w:rPr>
          <w:rFonts w:ascii="Times New Roman" w:eastAsia="Times New Roman" w:hAnsi="Times New Roman" w:cs="Times New Roman"/>
          <w:i/>
          <w:kern w:val="0"/>
          <w:sz w:val="24"/>
          <w:szCs w:val="24"/>
        </w:rPr>
        <w:t xml:space="preserve">Europa </w:t>
      </w:r>
      <w:proofErr w:type="spellStart"/>
      <w:r w:rsidRPr="00153BF2">
        <w:rPr>
          <w:rFonts w:ascii="Times New Roman" w:eastAsia="Times New Roman" w:hAnsi="Times New Roman" w:cs="Times New Roman"/>
          <w:i/>
          <w:kern w:val="0"/>
          <w:sz w:val="24"/>
          <w:szCs w:val="24"/>
        </w:rPr>
        <w:t>Press</w:t>
      </w:r>
      <w:proofErr w:type="spellEnd"/>
      <w:r w:rsidRPr="00153BF2">
        <w:rPr>
          <w:rFonts w:ascii="Times New Roman" w:eastAsia="Times New Roman" w:hAnsi="Times New Roman" w:cs="Times New Roman"/>
          <w:kern w:val="0"/>
          <w:sz w:val="24"/>
          <w:szCs w:val="24"/>
        </w:rPr>
        <w:t xml:space="preserve"> sobre la crisis del virus </w:t>
      </w:r>
      <w:r w:rsidR="00195891" w:rsidRPr="00153BF2">
        <w:rPr>
          <w:rFonts w:ascii="Times New Roman" w:eastAsia="Times New Roman" w:hAnsi="Times New Roman" w:cs="Times New Roman"/>
          <w:kern w:val="0"/>
          <w:sz w:val="24"/>
          <w:szCs w:val="24"/>
        </w:rPr>
        <w:t>del COVID-19 durante los cuatro primeros meses del año.</w:t>
      </w:r>
    </w:p>
    <w:p w14:paraId="232CE3C1" w14:textId="10BF789E" w:rsidR="00972129" w:rsidRPr="002052E0" w:rsidRDefault="00972129" w:rsidP="00972129">
      <w:pPr>
        <w:widowControl/>
        <w:autoSpaceDN/>
        <w:spacing w:after="200" w:line="276" w:lineRule="auto"/>
        <w:ind w:left="567"/>
        <w:jc w:val="both"/>
        <w:textAlignment w:val="auto"/>
        <w:rPr>
          <w:rFonts w:ascii="Times New Roman" w:eastAsia="Times New Roman" w:hAnsi="Times New Roman" w:cs="Times New Roman"/>
          <w:kern w:val="0"/>
          <w:sz w:val="24"/>
          <w:szCs w:val="24"/>
        </w:rPr>
      </w:pPr>
      <w:r w:rsidRPr="00153BF2">
        <w:rPr>
          <w:rFonts w:ascii="Times New Roman" w:eastAsia="Times New Roman" w:hAnsi="Times New Roman" w:cs="Times New Roman"/>
          <w:kern w:val="0"/>
          <w:sz w:val="24"/>
          <w:szCs w:val="24"/>
        </w:rPr>
        <w:t xml:space="preserve">- Se han </w:t>
      </w:r>
      <w:r w:rsidR="00C93E58" w:rsidRPr="00153BF2">
        <w:rPr>
          <w:rFonts w:ascii="Times New Roman" w:eastAsia="Times New Roman" w:hAnsi="Times New Roman" w:cs="Times New Roman"/>
          <w:kern w:val="0"/>
          <w:sz w:val="24"/>
          <w:szCs w:val="24"/>
        </w:rPr>
        <w:t>monitor</w:t>
      </w:r>
      <w:r w:rsidR="00AE3422" w:rsidRPr="00153BF2">
        <w:rPr>
          <w:rFonts w:ascii="Times New Roman" w:eastAsia="Times New Roman" w:hAnsi="Times New Roman" w:cs="Times New Roman"/>
          <w:kern w:val="0"/>
          <w:sz w:val="24"/>
          <w:szCs w:val="24"/>
        </w:rPr>
        <w:t>izado</w:t>
      </w:r>
      <w:r w:rsidR="00C93E58" w:rsidRPr="00153BF2">
        <w:rPr>
          <w:rFonts w:ascii="Times New Roman" w:eastAsia="Times New Roman" w:hAnsi="Times New Roman" w:cs="Times New Roman"/>
          <w:kern w:val="0"/>
          <w:sz w:val="24"/>
          <w:szCs w:val="24"/>
        </w:rPr>
        <w:t xml:space="preserve"> </w:t>
      </w:r>
      <w:r w:rsidRPr="00153BF2">
        <w:rPr>
          <w:rFonts w:ascii="Times New Roman" w:eastAsia="Times New Roman" w:hAnsi="Times New Roman" w:cs="Times New Roman"/>
          <w:kern w:val="0"/>
          <w:sz w:val="24"/>
          <w:szCs w:val="24"/>
        </w:rPr>
        <w:t xml:space="preserve">y utilizado </w:t>
      </w:r>
      <w:r w:rsidR="00F64AB6" w:rsidRPr="00153BF2">
        <w:rPr>
          <w:rFonts w:ascii="Times New Roman" w:eastAsia="Times New Roman" w:hAnsi="Times New Roman" w:cs="Times New Roman"/>
          <w:kern w:val="0"/>
          <w:sz w:val="24"/>
          <w:szCs w:val="24"/>
        </w:rPr>
        <w:t xml:space="preserve">de forma aleatoria </w:t>
      </w:r>
      <w:r w:rsidRPr="00153BF2">
        <w:rPr>
          <w:rFonts w:ascii="Times New Roman" w:eastAsia="Times New Roman" w:hAnsi="Times New Roman" w:cs="Times New Roman"/>
          <w:kern w:val="0"/>
          <w:sz w:val="24"/>
          <w:szCs w:val="24"/>
        </w:rPr>
        <w:t xml:space="preserve">las noticias de publicaciones periódicas digitales </w:t>
      </w:r>
      <w:r w:rsidR="00F64AB6" w:rsidRPr="00153BF2">
        <w:rPr>
          <w:rFonts w:ascii="Times New Roman" w:eastAsia="Times New Roman" w:hAnsi="Times New Roman" w:cs="Times New Roman"/>
          <w:kern w:val="0"/>
          <w:sz w:val="24"/>
          <w:szCs w:val="24"/>
        </w:rPr>
        <w:t>por entender que algunas suelen formar parte del conjunto de medios de comunicación más críticos con la gestión gubernamental de la emergencia sanitaria</w:t>
      </w:r>
      <w:r w:rsidR="00990E1E" w:rsidRPr="00153BF2">
        <w:rPr>
          <w:rFonts w:ascii="Times New Roman" w:eastAsia="Times New Roman" w:hAnsi="Times New Roman" w:cs="Times New Roman"/>
          <w:kern w:val="0"/>
          <w:sz w:val="24"/>
          <w:szCs w:val="24"/>
        </w:rPr>
        <w:t xml:space="preserve"> al ser, normalmente, las que menos ayudas económicas </w:t>
      </w:r>
      <w:r w:rsidR="00990E1E" w:rsidRPr="002052E0">
        <w:rPr>
          <w:rFonts w:ascii="Times New Roman" w:eastAsia="Times New Roman" w:hAnsi="Times New Roman" w:cs="Times New Roman"/>
          <w:kern w:val="0"/>
          <w:sz w:val="24"/>
          <w:szCs w:val="24"/>
        </w:rPr>
        <w:t>suelen recibir del Gobierno de turno</w:t>
      </w:r>
      <w:r w:rsidR="00F64AB6" w:rsidRPr="002052E0">
        <w:rPr>
          <w:rFonts w:ascii="Times New Roman" w:eastAsia="Times New Roman" w:hAnsi="Times New Roman" w:cs="Times New Roman"/>
          <w:kern w:val="0"/>
          <w:sz w:val="24"/>
          <w:szCs w:val="24"/>
        </w:rPr>
        <w:t xml:space="preserve">. </w:t>
      </w:r>
      <w:r w:rsidR="00AE3422" w:rsidRPr="002052E0">
        <w:rPr>
          <w:rFonts w:ascii="Times New Roman" w:eastAsia="Times New Roman" w:hAnsi="Times New Roman" w:cs="Times New Roman"/>
          <w:kern w:val="0"/>
          <w:sz w:val="24"/>
          <w:szCs w:val="24"/>
        </w:rPr>
        <w:t>Los titulares de a</w:t>
      </w:r>
      <w:r w:rsidR="00F64AB6" w:rsidRPr="002052E0">
        <w:rPr>
          <w:rFonts w:ascii="Times New Roman" w:eastAsia="Times New Roman" w:hAnsi="Times New Roman" w:cs="Times New Roman"/>
          <w:kern w:val="0"/>
          <w:sz w:val="24"/>
          <w:szCs w:val="24"/>
        </w:rPr>
        <w:t>lguna</w:t>
      </w:r>
      <w:r w:rsidR="00AF3EC1" w:rsidRPr="002052E0">
        <w:rPr>
          <w:rFonts w:ascii="Times New Roman" w:eastAsia="Times New Roman" w:hAnsi="Times New Roman" w:cs="Times New Roman"/>
          <w:kern w:val="0"/>
          <w:sz w:val="24"/>
          <w:szCs w:val="24"/>
        </w:rPr>
        <w:t>s</w:t>
      </w:r>
      <w:r w:rsidR="00F64AB6" w:rsidRPr="002052E0">
        <w:rPr>
          <w:rFonts w:ascii="Times New Roman" w:eastAsia="Times New Roman" w:hAnsi="Times New Roman" w:cs="Times New Roman"/>
          <w:kern w:val="0"/>
          <w:sz w:val="24"/>
          <w:szCs w:val="24"/>
        </w:rPr>
        <w:t xml:space="preserve"> de estas noticia</w:t>
      </w:r>
      <w:r w:rsidR="00AF3EC1" w:rsidRPr="002052E0">
        <w:rPr>
          <w:rFonts w:ascii="Times New Roman" w:eastAsia="Times New Roman" w:hAnsi="Times New Roman" w:cs="Times New Roman"/>
          <w:kern w:val="0"/>
          <w:sz w:val="24"/>
          <w:szCs w:val="24"/>
        </w:rPr>
        <w:t>s</w:t>
      </w:r>
      <w:r w:rsidR="00F64AB6" w:rsidRPr="002052E0">
        <w:rPr>
          <w:rFonts w:ascii="Times New Roman" w:eastAsia="Times New Roman" w:hAnsi="Times New Roman" w:cs="Times New Roman"/>
          <w:kern w:val="0"/>
          <w:sz w:val="24"/>
          <w:szCs w:val="24"/>
        </w:rPr>
        <w:t xml:space="preserve"> se </w:t>
      </w:r>
      <w:r w:rsidR="008F505C" w:rsidRPr="002052E0">
        <w:rPr>
          <w:rFonts w:ascii="Times New Roman" w:eastAsia="Times New Roman" w:hAnsi="Times New Roman" w:cs="Times New Roman"/>
          <w:kern w:val="0"/>
          <w:sz w:val="24"/>
          <w:szCs w:val="24"/>
        </w:rPr>
        <w:t xml:space="preserve">han incluido en el texto, o </w:t>
      </w:r>
      <w:r w:rsidR="008C4205" w:rsidRPr="002052E0">
        <w:rPr>
          <w:rFonts w:ascii="Times New Roman" w:eastAsia="Times New Roman" w:hAnsi="Times New Roman" w:cs="Times New Roman"/>
          <w:kern w:val="0"/>
          <w:sz w:val="24"/>
          <w:szCs w:val="24"/>
        </w:rPr>
        <w:t xml:space="preserve">insertado </w:t>
      </w:r>
      <w:r w:rsidR="00AF3EC1" w:rsidRPr="002052E0">
        <w:rPr>
          <w:rFonts w:ascii="Times New Roman" w:eastAsia="Times New Roman" w:hAnsi="Times New Roman" w:cs="Times New Roman"/>
          <w:kern w:val="0"/>
          <w:sz w:val="24"/>
          <w:szCs w:val="24"/>
        </w:rPr>
        <w:t>a pie de página</w:t>
      </w:r>
      <w:r w:rsidR="008F505C" w:rsidRPr="002052E0">
        <w:rPr>
          <w:rFonts w:ascii="Times New Roman" w:eastAsia="Times New Roman" w:hAnsi="Times New Roman" w:cs="Times New Roman"/>
          <w:kern w:val="0"/>
          <w:sz w:val="24"/>
          <w:szCs w:val="24"/>
        </w:rPr>
        <w:t xml:space="preserve">, </w:t>
      </w:r>
      <w:r w:rsidR="00F64AB6" w:rsidRPr="002052E0">
        <w:rPr>
          <w:rFonts w:ascii="Times New Roman" w:eastAsia="Times New Roman" w:hAnsi="Times New Roman" w:cs="Times New Roman"/>
          <w:kern w:val="0"/>
          <w:sz w:val="24"/>
          <w:szCs w:val="24"/>
        </w:rPr>
        <w:t>c</w:t>
      </w:r>
      <w:r w:rsidR="002874E6" w:rsidRPr="002052E0">
        <w:rPr>
          <w:rFonts w:ascii="Times New Roman" w:eastAsia="Times New Roman" w:hAnsi="Times New Roman" w:cs="Times New Roman"/>
          <w:kern w:val="0"/>
          <w:sz w:val="24"/>
          <w:szCs w:val="24"/>
        </w:rPr>
        <w:t>o</w:t>
      </w:r>
      <w:r w:rsidR="00F64AB6" w:rsidRPr="002052E0">
        <w:rPr>
          <w:rFonts w:ascii="Times New Roman" w:eastAsia="Times New Roman" w:hAnsi="Times New Roman" w:cs="Times New Roman"/>
          <w:kern w:val="0"/>
          <w:sz w:val="24"/>
          <w:szCs w:val="24"/>
        </w:rPr>
        <w:t>mo</w:t>
      </w:r>
      <w:r w:rsidR="002874E6" w:rsidRPr="002052E0">
        <w:rPr>
          <w:rFonts w:ascii="Times New Roman" w:eastAsia="Times New Roman" w:hAnsi="Times New Roman" w:cs="Times New Roman"/>
          <w:kern w:val="0"/>
          <w:sz w:val="24"/>
          <w:szCs w:val="24"/>
        </w:rPr>
        <w:t xml:space="preserve"> ejemplo</w:t>
      </w:r>
      <w:r w:rsidR="008F505C" w:rsidRPr="002052E0">
        <w:rPr>
          <w:rFonts w:ascii="Times New Roman" w:eastAsia="Times New Roman" w:hAnsi="Times New Roman" w:cs="Times New Roman"/>
          <w:kern w:val="0"/>
          <w:sz w:val="24"/>
          <w:szCs w:val="24"/>
        </w:rPr>
        <w:t>s</w:t>
      </w:r>
      <w:r w:rsidR="002874E6" w:rsidRPr="002052E0">
        <w:rPr>
          <w:rFonts w:ascii="Times New Roman" w:eastAsia="Times New Roman" w:hAnsi="Times New Roman" w:cs="Times New Roman"/>
          <w:kern w:val="0"/>
          <w:sz w:val="24"/>
          <w:szCs w:val="24"/>
        </w:rPr>
        <w:t xml:space="preserve"> ilustrativo</w:t>
      </w:r>
      <w:r w:rsidR="008F505C" w:rsidRPr="002052E0">
        <w:rPr>
          <w:rFonts w:ascii="Times New Roman" w:eastAsia="Times New Roman" w:hAnsi="Times New Roman" w:cs="Times New Roman"/>
          <w:kern w:val="0"/>
          <w:sz w:val="24"/>
          <w:szCs w:val="24"/>
        </w:rPr>
        <w:t>.</w:t>
      </w:r>
    </w:p>
    <w:p w14:paraId="0C2A256E" w14:textId="3688D384" w:rsidR="00061832" w:rsidRPr="00153BF2" w:rsidRDefault="00195891" w:rsidP="00061832">
      <w:pPr>
        <w:widowControl/>
        <w:autoSpaceDN/>
        <w:spacing w:after="200" w:line="276" w:lineRule="auto"/>
        <w:ind w:left="567"/>
        <w:jc w:val="both"/>
        <w:textAlignment w:val="auto"/>
        <w:rPr>
          <w:rFonts w:ascii="Times New Roman" w:eastAsia="Times New Roman" w:hAnsi="Times New Roman" w:cs="Times New Roman"/>
          <w:kern w:val="0"/>
          <w:sz w:val="24"/>
          <w:szCs w:val="24"/>
        </w:rPr>
      </w:pPr>
      <w:r w:rsidRPr="002052E0">
        <w:rPr>
          <w:rFonts w:ascii="Times New Roman" w:eastAsia="Times New Roman" w:hAnsi="Times New Roman" w:cs="Times New Roman"/>
          <w:kern w:val="0"/>
          <w:sz w:val="24"/>
          <w:szCs w:val="24"/>
        </w:rPr>
        <w:t xml:space="preserve">- </w:t>
      </w:r>
      <w:r w:rsidR="005B373D" w:rsidRPr="002052E0">
        <w:rPr>
          <w:rFonts w:ascii="Times New Roman" w:eastAsia="Times New Roman" w:hAnsi="Times New Roman" w:cs="Times New Roman"/>
          <w:kern w:val="0"/>
          <w:sz w:val="24"/>
          <w:szCs w:val="24"/>
        </w:rPr>
        <w:t xml:space="preserve">En lo que respecta a </w:t>
      </w:r>
      <w:r w:rsidR="00F7370D" w:rsidRPr="002052E0">
        <w:rPr>
          <w:rFonts w:ascii="Times New Roman" w:eastAsia="Times New Roman" w:hAnsi="Times New Roman" w:cs="Times New Roman"/>
          <w:kern w:val="0"/>
          <w:sz w:val="24"/>
          <w:szCs w:val="24"/>
        </w:rPr>
        <w:t>datos cuantitativos, s</w:t>
      </w:r>
      <w:r w:rsidRPr="002052E0">
        <w:rPr>
          <w:rFonts w:ascii="Times New Roman" w:eastAsia="Times New Roman" w:hAnsi="Times New Roman" w:cs="Times New Roman"/>
          <w:kern w:val="0"/>
          <w:sz w:val="24"/>
          <w:szCs w:val="24"/>
        </w:rPr>
        <w:t xml:space="preserve">e han </w:t>
      </w:r>
      <w:r w:rsidR="00F7370D" w:rsidRPr="002052E0">
        <w:rPr>
          <w:rFonts w:ascii="Times New Roman" w:eastAsia="Times New Roman" w:hAnsi="Times New Roman" w:cs="Times New Roman"/>
          <w:kern w:val="0"/>
          <w:sz w:val="24"/>
          <w:szCs w:val="24"/>
        </w:rPr>
        <w:t>recopilado</w:t>
      </w:r>
      <w:r w:rsidRPr="002052E0">
        <w:rPr>
          <w:rFonts w:ascii="Times New Roman" w:eastAsia="Times New Roman" w:hAnsi="Times New Roman" w:cs="Times New Roman"/>
          <w:kern w:val="0"/>
          <w:sz w:val="24"/>
          <w:szCs w:val="24"/>
        </w:rPr>
        <w:t xml:space="preserve"> l</w:t>
      </w:r>
      <w:r w:rsidR="00061832" w:rsidRPr="002052E0">
        <w:rPr>
          <w:rFonts w:ascii="Times New Roman" w:eastAsia="Times New Roman" w:hAnsi="Times New Roman" w:cs="Times New Roman"/>
          <w:kern w:val="0"/>
          <w:sz w:val="24"/>
          <w:szCs w:val="24"/>
        </w:rPr>
        <w:t>as no</w:t>
      </w:r>
      <w:r w:rsidRPr="002052E0">
        <w:rPr>
          <w:rFonts w:ascii="Times New Roman" w:eastAsia="Times New Roman" w:hAnsi="Times New Roman" w:cs="Times New Roman"/>
          <w:kern w:val="0"/>
          <w:sz w:val="24"/>
          <w:szCs w:val="24"/>
        </w:rPr>
        <w:t xml:space="preserve">tas de prensa </w:t>
      </w:r>
      <w:r w:rsidR="00061832" w:rsidRPr="002052E0">
        <w:rPr>
          <w:rFonts w:ascii="Times New Roman" w:eastAsia="Times New Roman" w:hAnsi="Times New Roman" w:cs="Times New Roman"/>
          <w:kern w:val="0"/>
          <w:sz w:val="24"/>
          <w:szCs w:val="24"/>
        </w:rPr>
        <w:t xml:space="preserve">difundidas por </w:t>
      </w:r>
      <w:r w:rsidRPr="002052E0">
        <w:rPr>
          <w:rFonts w:ascii="Times New Roman" w:eastAsia="Times New Roman" w:hAnsi="Times New Roman" w:cs="Times New Roman"/>
          <w:kern w:val="0"/>
          <w:sz w:val="24"/>
          <w:szCs w:val="24"/>
        </w:rPr>
        <w:t>el Ministerio de Sanidad</w:t>
      </w:r>
      <w:r w:rsidR="00C93E58" w:rsidRPr="002052E0">
        <w:rPr>
          <w:rFonts w:ascii="Times New Roman" w:eastAsia="Times New Roman" w:hAnsi="Times New Roman" w:cs="Times New Roman"/>
          <w:kern w:val="0"/>
          <w:sz w:val="24"/>
          <w:szCs w:val="24"/>
        </w:rPr>
        <w:t>. También e</w:t>
      </w:r>
      <w:r w:rsidRPr="002052E0">
        <w:rPr>
          <w:rFonts w:ascii="Times New Roman" w:eastAsia="Times New Roman" w:hAnsi="Times New Roman" w:cs="Times New Roman"/>
          <w:kern w:val="0"/>
          <w:sz w:val="24"/>
          <w:szCs w:val="24"/>
        </w:rPr>
        <w:t xml:space="preserve">l número de videos de las </w:t>
      </w:r>
      <w:r w:rsidRPr="00153BF2">
        <w:rPr>
          <w:rFonts w:ascii="Times New Roman" w:eastAsia="Times New Roman" w:hAnsi="Times New Roman" w:cs="Times New Roman"/>
          <w:kern w:val="0"/>
          <w:sz w:val="24"/>
          <w:szCs w:val="24"/>
        </w:rPr>
        <w:t xml:space="preserve">ruedas de prensa que </w:t>
      </w:r>
      <w:r w:rsidR="0001482D" w:rsidRPr="00153BF2">
        <w:rPr>
          <w:rFonts w:ascii="Times New Roman" w:eastAsia="Times New Roman" w:hAnsi="Times New Roman" w:cs="Times New Roman"/>
          <w:kern w:val="0"/>
          <w:sz w:val="24"/>
          <w:szCs w:val="24"/>
        </w:rPr>
        <w:t xml:space="preserve">han realizado </w:t>
      </w:r>
      <w:r w:rsidRPr="00153BF2">
        <w:rPr>
          <w:rFonts w:ascii="Times New Roman" w:eastAsia="Times New Roman" w:hAnsi="Times New Roman" w:cs="Times New Roman"/>
          <w:kern w:val="0"/>
          <w:sz w:val="24"/>
          <w:szCs w:val="24"/>
        </w:rPr>
        <w:t>el presidente del Gobierno, los ministros y sus portavoces</w:t>
      </w:r>
      <w:r w:rsidR="0001482D" w:rsidRPr="00153BF2">
        <w:rPr>
          <w:rFonts w:ascii="Times New Roman" w:eastAsia="Times New Roman" w:hAnsi="Times New Roman" w:cs="Times New Roman"/>
          <w:kern w:val="0"/>
          <w:sz w:val="24"/>
          <w:szCs w:val="24"/>
        </w:rPr>
        <w:t>.</w:t>
      </w:r>
    </w:p>
    <w:p w14:paraId="47EA96EC" w14:textId="77777777" w:rsidR="00061832" w:rsidRPr="00153BF2" w:rsidRDefault="00061832" w:rsidP="00061832">
      <w:pPr>
        <w:widowControl/>
        <w:autoSpaceDN/>
        <w:spacing w:after="200" w:line="276" w:lineRule="auto"/>
        <w:ind w:left="567"/>
        <w:jc w:val="both"/>
        <w:textAlignment w:val="auto"/>
        <w:rPr>
          <w:rFonts w:ascii="Times New Roman" w:eastAsia="Times New Roman" w:hAnsi="Times New Roman" w:cs="Times New Roman"/>
          <w:kern w:val="0"/>
          <w:sz w:val="24"/>
          <w:szCs w:val="24"/>
        </w:rPr>
      </w:pPr>
      <w:r w:rsidRPr="00153BF2">
        <w:rPr>
          <w:rFonts w:ascii="Times New Roman" w:eastAsia="Times New Roman" w:hAnsi="Times New Roman" w:cs="Times New Roman"/>
          <w:kern w:val="0"/>
          <w:sz w:val="24"/>
          <w:szCs w:val="24"/>
        </w:rPr>
        <w:t xml:space="preserve">- </w:t>
      </w:r>
      <w:r w:rsidR="00195891" w:rsidRPr="00153BF2">
        <w:rPr>
          <w:rFonts w:ascii="Times New Roman" w:eastAsia="Times New Roman" w:hAnsi="Times New Roman" w:cs="Times New Roman"/>
          <w:kern w:val="0"/>
          <w:sz w:val="24"/>
          <w:szCs w:val="24"/>
        </w:rPr>
        <w:t xml:space="preserve">Al no haber concluido la emergencia sanitaria, se ha </w:t>
      </w:r>
      <w:r w:rsidR="0001482D" w:rsidRPr="00153BF2">
        <w:rPr>
          <w:rFonts w:ascii="Times New Roman" w:eastAsia="Times New Roman" w:hAnsi="Times New Roman" w:cs="Times New Roman"/>
          <w:kern w:val="0"/>
          <w:sz w:val="24"/>
          <w:szCs w:val="24"/>
        </w:rPr>
        <w:t>hecho</w:t>
      </w:r>
      <w:r w:rsidR="00195891" w:rsidRPr="00153BF2">
        <w:rPr>
          <w:rFonts w:ascii="Times New Roman" w:eastAsia="Times New Roman" w:hAnsi="Times New Roman" w:cs="Times New Roman"/>
          <w:kern w:val="0"/>
          <w:sz w:val="24"/>
          <w:szCs w:val="24"/>
        </w:rPr>
        <w:t xml:space="preserve"> un somero </w:t>
      </w:r>
      <w:r w:rsidRPr="00153BF2">
        <w:rPr>
          <w:rFonts w:ascii="Times New Roman" w:eastAsia="Times New Roman" w:hAnsi="Times New Roman" w:cs="Times New Roman"/>
          <w:kern w:val="0"/>
          <w:sz w:val="24"/>
          <w:szCs w:val="24"/>
        </w:rPr>
        <w:t xml:space="preserve">análisis técnico del evento </w:t>
      </w:r>
      <w:r w:rsidR="00195891" w:rsidRPr="00153BF2">
        <w:rPr>
          <w:rFonts w:ascii="Times New Roman" w:eastAsia="Times New Roman" w:hAnsi="Times New Roman" w:cs="Times New Roman"/>
          <w:kern w:val="0"/>
          <w:sz w:val="24"/>
          <w:szCs w:val="24"/>
        </w:rPr>
        <w:t>t</w:t>
      </w:r>
      <w:r w:rsidRPr="00153BF2">
        <w:rPr>
          <w:rFonts w:ascii="Times New Roman" w:eastAsia="Times New Roman" w:hAnsi="Times New Roman" w:cs="Times New Roman"/>
          <w:kern w:val="0"/>
          <w:sz w:val="24"/>
          <w:szCs w:val="24"/>
        </w:rPr>
        <w:t>eni</w:t>
      </w:r>
      <w:r w:rsidR="003F52DE" w:rsidRPr="00153BF2">
        <w:rPr>
          <w:rFonts w:ascii="Times New Roman" w:eastAsia="Times New Roman" w:hAnsi="Times New Roman" w:cs="Times New Roman"/>
          <w:kern w:val="0"/>
          <w:sz w:val="24"/>
          <w:szCs w:val="24"/>
        </w:rPr>
        <w:t>en</w:t>
      </w:r>
      <w:r w:rsidRPr="00153BF2">
        <w:rPr>
          <w:rFonts w:ascii="Times New Roman" w:eastAsia="Times New Roman" w:hAnsi="Times New Roman" w:cs="Times New Roman"/>
          <w:kern w:val="0"/>
          <w:sz w:val="24"/>
          <w:szCs w:val="24"/>
        </w:rPr>
        <w:t xml:space="preserve">do en cuenta datos </w:t>
      </w:r>
      <w:r w:rsidR="00195891" w:rsidRPr="00153BF2">
        <w:rPr>
          <w:rFonts w:ascii="Times New Roman" w:eastAsia="Times New Roman" w:hAnsi="Times New Roman" w:cs="Times New Roman"/>
          <w:kern w:val="0"/>
          <w:sz w:val="24"/>
          <w:szCs w:val="24"/>
        </w:rPr>
        <w:t>relativos a los</w:t>
      </w:r>
      <w:r w:rsidRPr="00153BF2">
        <w:rPr>
          <w:rFonts w:ascii="Times New Roman" w:eastAsia="Times New Roman" w:hAnsi="Times New Roman" w:cs="Times New Roman"/>
          <w:kern w:val="0"/>
          <w:sz w:val="24"/>
          <w:szCs w:val="24"/>
        </w:rPr>
        <w:t xml:space="preserve"> portavoces </w:t>
      </w:r>
      <w:r w:rsidR="00195891" w:rsidRPr="00153BF2">
        <w:rPr>
          <w:rFonts w:ascii="Times New Roman" w:eastAsia="Times New Roman" w:hAnsi="Times New Roman" w:cs="Times New Roman"/>
          <w:kern w:val="0"/>
          <w:sz w:val="24"/>
          <w:szCs w:val="24"/>
        </w:rPr>
        <w:t>y</w:t>
      </w:r>
      <w:r w:rsidRPr="00153BF2">
        <w:rPr>
          <w:rFonts w:ascii="Times New Roman" w:eastAsia="Times New Roman" w:hAnsi="Times New Roman" w:cs="Times New Roman"/>
          <w:kern w:val="0"/>
          <w:sz w:val="24"/>
          <w:szCs w:val="24"/>
        </w:rPr>
        <w:t xml:space="preserve"> </w:t>
      </w:r>
      <w:r w:rsidR="00195891" w:rsidRPr="00153BF2">
        <w:rPr>
          <w:rFonts w:ascii="Times New Roman" w:eastAsia="Times New Roman" w:hAnsi="Times New Roman" w:cs="Times New Roman"/>
          <w:kern w:val="0"/>
          <w:sz w:val="24"/>
          <w:szCs w:val="24"/>
        </w:rPr>
        <w:t>autoridades</w:t>
      </w:r>
      <w:r w:rsidR="00C93E58" w:rsidRPr="00153BF2">
        <w:rPr>
          <w:rFonts w:ascii="Times New Roman" w:eastAsia="Times New Roman" w:hAnsi="Times New Roman" w:cs="Times New Roman"/>
          <w:kern w:val="0"/>
          <w:sz w:val="24"/>
          <w:szCs w:val="24"/>
        </w:rPr>
        <w:t xml:space="preserve"> de las </w:t>
      </w:r>
      <w:r w:rsidRPr="00153BF2">
        <w:rPr>
          <w:rFonts w:ascii="Times New Roman" w:eastAsia="Times New Roman" w:hAnsi="Times New Roman" w:cs="Times New Roman"/>
          <w:kern w:val="0"/>
          <w:sz w:val="24"/>
          <w:szCs w:val="24"/>
        </w:rPr>
        <w:t>instituciones</w:t>
      </w:r>
      <w:r w:rsidR="00C93E58" w:rsidRPr="00153BF2">
        <w:rPr>
          <w:rFonts w:ascii="Times New Roman" w:eastAsia="Times New Roman" w:hAnsi="Times New Roman" w:cs="Times New Roman"/>
          <w:kern w:val="0"/>
          <w:sz w:val="24"/>
          <w:szCs w:val="24"/>
        </w:rPr>
        <w:t xml:space="preserve"> ministeriales</w:t>
      </w:r>
      <w:r w:rsidRPr="00153BF2">
        <w:rPr>
          <w:rFonts w:ascii="Times New Roman" w:eastAsia="Times New Roman" w:hAnsi="Times New Roman" w:cs="Times New Roman"/>
          <w:kern w:val="0"/>
          <w:sz w:val="24"/>
          <w:szCs w:val="24"/>
        </w:rPr>
        <w:t xml:space="preserve"> que intervinieron, </w:t>
      </w:r>
      <w:r w:rsidR="00B85663" w:rsidRPr="00153BF2">
        <w:rPr>
          <w:rFonts w:ascii="Times New Roman" w:eastAsia="Times New Roman" w:hAnsi="Times New Roman" w:cs="Times New Roman"/>
          <w:kern w:val="0"/>
          <w:sz w:val="24"/>
          <w:szCs w:val="24"/>
        </w:rPr>
        <w:t>así como sus repercusiones comunicacionales.</w:t>
      </w:r>
    </w:p>
    <w:p w14:paraId="0DACAACA" w14:textId="77777777" w:rsidR="00B85663" w:rsidRPr="00153BF2" w:rsidRDefault="00D85DC7" w:rsidP="00D85DC7">
      <w:pPr>
        <w:widowControl/>
        <w:autoSpaceDN/>
        <w:spacing w:after="200" w:line="276" w:lineRule="auto"/>
        <w:jc w:val="both"/>
        <w:textAlignment w:val="auto"/>
        <w:rPr>
          <w:rFonts w:ascii="Times New Roman" w:eastAsia="Times New Roman" w:hAnsi="Times New Roman" w:cs="Times New Roman"/>
          <w:kern w:val="0"/>
          <w:sz w:val="24"/>
          <w:szCs w:val="24"/>
        </w:rPr>
      </w:pPr>
      <w:r w:rsidRPr="00153BF2">
        <w:rPr>
          <w:rFonts w:ascii="Times New Roman" w:eastAsia="Times New Roman" w:hAnsi="Times New Roman" w:cs="Times New Roman"/>
          <w:kern w:val="0"/>
          <w:sz w:val="24"/>
          <w:szCs w:val="24"/>
        </w:rPr>
        <w:t xml:space="preserve">Por último, </w:t>
      </w:r>
      <w:r w:rsidR="00A919D6" w:rsidRPr="00153BF2">
        <w:rPr>
          <w:rFonts w:ascii="Times New Roman" w:eastAsia="Times New Roman" w:hAnsi="Times New Roman" w:cs="Times New Roman"/>
          <w:kern w:val="0"/>
          <w:sz w:val="24"/>
          <w:szCs w:val="24"/>
        </w:rPr>
        <w:t xml:space="preserve">conviene aclarar que </w:t>
      </w:r>
      <w:r w:rsidRPr="00153BF2">
        <w:rPr>
          <w:rFonts w:ascii="Times New Roman" w:eastAsia="Times New Roman" w:hAnsi="Times New Roman" w:cs="Times New Roman"/>
          <w:kern w:val="0"/>
          <w:sz w:val="24"/>
          <w:szCs w:val="24"/>
        </w:rPr>
        <w:t xml:space="preserve">no se va a tratar el papel ejercido por las redes sociales debido a que, por un lado, estas plataformas digitales están sometidas a ciertas presiones más relacionadas con la ingeniería </w:t>
      </w:r>
      <w:r w:rsidR="00F609AD" w:rsidRPr="00153BF2">
        <w:rPr>
          <w:rFonts w:ascii="Times New Roman" w:eastAsia="Times New Roman" w:hAnsi="Times New Roman" w:cs="Times New Roman"/>
          <w:kern w:val="0"/>
          <w:sz w:val="24"/>
          <w:szCs w:val="24"/>
        </w:rPr>
        <w:t>político-</w:t>
      </w:r>
      <w:r w:rsidRPr="00153BF2">
        <w:rPr>
          <w:rFonts w:ascii="Times New Roman" w:eastAsia="Times New Roman" w:hAnsi="Times New Roman" w:cs="Times New Roman"/>
          <w:kern w:val="0"/>
          <w:sz w:val="24"/>
          <w:szCs w:val="24"/>
        </w:rPr>
        <w:t xml:space="preserve">social que con la información a la población y, por otro, que las características de este trabajo no permiten tratar el asunto </w:t>
      </w:r>
      <w:r w:rsidR="00D03620" w:rsidRPr="00153BF2">
        <w:rPr>
          <w:rFonts w:ascii="Times New Roman" w:eastAsia="Times New Roman" w:hAnsi="Times New Roman" w:cs="Times New Roman"/>
          <w:kern w:val="0"/>
          <w:sz w:val="24"/>
          <w:szCs w:val="24"/>
        </w:rPr>
        <w:t>con la</w:t>
      </w:r>
      <w:r w:rsidRPr="00153BF2">
        <w:rPr>
          <w:rFonts w:ascii="Times New Roman" w:eastAsia="Times New Roman" w:hAnsi="Times New Roman" w:cs="Times New Roman"/>
          <w:kern w:val="0"/>
          <w:sz w:val="24"/>
          <w:szCs w:val="24"/>
        </w:rPr>
        <w:t xml:space="preserve"> profundidad y rigor</w:t>
      </w:r>
      <w:r w:rsidR="00D03620" w:rsidRPr="00153BF2">
        <w:rPr>
          <w:rFonts w:ascii="Times New Roman" w:eastAsia="Times New Roman" w:hAnsi="Times New Roman" w:cs="Times New Roman"/>
          <w:kern w:val="0"/>
          <w:sz w:val="24"/>
          <w:szCs w:val="24"/>
        </w:rPr>
        <w:t xml:space="preserve"> debido</w:t>
      </w:r>
      <w:r w:rsidRPr="00153BF2">
        <w:rPr>
          <w:rFonts w:ascii="Times New Roman" w:eastAsia="Times New Roman" w:hAnsi="Times New Roman" w:cs="Times New Roman"/>
          <w:kern w:val="0"/>
          <w:sz w:val="24"/>
          <w:szCs w:val="24"/>
        </w:rPr>
        <w:t>. No obstante</w:t>
      </w:r>
      <w:r w:rsidR="00D03620" w:rsidRPr="00153BF2">
        <w:rPr>
          <w:rFonts w:ascii="Times New Roman" w:eastAsia="Times New Roman" w:hAnsi="Times New Roman" w:cs="Times New Roman"/>
          <w:kern w:val="0"/>
          <w:sz w:val="24"/>
          <w:szCs w:val="24"/>
        </w:rPr>
        <w:t>, para conocimiento de</w:t>
      </w:r>
      <w:r w:rsidR="00A919D6" w:rsidRPr="00153BF2">
        <w:rPr>
          <w:rFonts w:ascii="Times New Roman" w:eastAsia="Times New Roman" w:hAnsi="Times New Roman" w:cs="Times New Roman"/>
          <w:kern w:val="0"/>
          <w:sz w:val="24"/>
          <w:szCs w:val="24"/>
        </w:rPr>
        <w:t>l</w:t>
      </w:r>
      <w:r w:rsidR="00D03620" w:rsidRPr="00153BF2">
        <w:rPr>
          <w:rFonts w:ascii="Times New Roman" w:eastAsia="Times New Roman" w:hAnsi="Times New Roman" w:cs="Times New Roman"/>
          <w:kern w:val="0"/>
          <w:sz w:val="24"/>
          <w:szCs w:val="24"/>
        </w:rPr>
        <w:t xml:space="preserve"> lector,</w:t>
      </w:r>
      <w:r w:rsidRPr="00153BF2">
        <w:rPr>
          <w:rFonts w:ascii="Times New Roman" w:eastAsia="Times New Roman" w:hAnsi="Times New Roman" w:cs="Times New Roman"/>
          <w:kern w:val="0"/>
          <w:sz w:val="24"/>
          <w:szCs w:val="24"/>
        </w:rPr>
        <w:t xml:space="preserve"> existe un trabajo con el que </w:t>
      </w:r>
      <w:r w:rsidR="00D03620" w:rsidRPr="00153BF2">
        <w:rPr>
          <w:rFonts w:ascii="Times New Roman" w:eastAsia="Times New Roman" w:hAnsi="Times New Roman" w:cs="Times New Roman"/>
          <w:kern w:val="0"/>
          <w:sz w:val="24"/>
          <w:szCs w:val="24"/>
        </w:rPr>
        <w:t xml:space="preserve">se </w:t>
      </w:r>
      <w:r w:rsidRPr="00153BF2">
        <w:rPr>
          <w:rFonts w:ascii="Times New Roman" w:eastAsia="Times New Roman" w:hAnsi="Times New Roman" w:cs="Times New Roman"/>
          <w:kern w:val="0"/>
          <w:sz w:val="24"/>
          <w:szCs w:val="24"/>
        </w:rPr>
        <w:t>puede</w:t>
      </w:r>
      <w:r w:rsidR="004F042B" w:rsidRPr="00153BF2">
        <w:rPr>
          <w:rFonts w:ascii="Times New Roman" w:eastAsia="Times New Roman" w:hAnsi="Times New Roman" w:cs="Times New Roman"/>
          <w:kern w:val="0"/>
          <w:sz w:val="24"/>
          <w:szCs w:val="24"/>
        </w:rPr>
        <w:t xml:space="preserve"> paliar esta carencia titulado: </w:t>
      </w:r>
      <w:r w:rsidR="00E15F54" w:rsidRPr="00153BF2">
        <w:rPr>
          <w:rFonts w:ascii="Times New Roman" w:eastAsia="Times New Roman" w:hAnsi="Times New Roman" w:cs="Times New Roman"/>
          <w:kern w:val="0"/>
          <w:sz w:val="24"/>
          <w:szCs w:val="24"/>
        </w:rPr>
        <w:t>“</w:t>
      </w:r>
      <w:r w:rsidR="004F042B" w:rsidRPr="00153BF2">
        <w:rPr>
          <w:rFonts w:ascii="Times New Roman" w:eastAsia="Times New Roman" w:hAnsi="Times New Roman" w:cs="Times New Roman"/>
          <w:sz w:val="24"/>
          <w:szCs w:val="24"/>
          <w:lang w:eastAsia="es-ES"/>
        </w:rPr>
        <w:t>Uso de las redes sociales en la cobertura periodística de crisis, desastres y emergencias en España</w:t>
      </w:r>
      <w:r w:rsidR="00E15F54" w:rsidRPr="00153BF2">
        <w:rPr>
          <w:rFonts w:ascii="Times New Roman" w:eastAsia="Times New Roman" w:hAnsi="Times New Roman" w:cs="Times New Roman"/>
          <w:sz w:val="24"/>
          <w:szCs w:val="24"/>
          <w:lang w:eastAsia="es-ES"/>
        </w:rPr>
        <w:t>”</w:t>
      </w:r>
      <w:r w:rsidR="004F042B" w:rsidRPr="00153BF2">
        <w:rPr>
          <w:rFonts w:ascii="Times New Roman" w:eastAsia="Times New Roman" w:hAnsi="Times New Roman" w:cs="Times New Roman"/>
          <w:sz w:val="24"/>
          <w:szCs w:val="24"/>
          <w:lang w:eastAsia="es-ES"/>
        </w:rPr>
        <w:t xml:space="preserve"> (Mayo, 2019)</w:t>
      </w:r>
      <w:r w:rsidR="005F6AE5" w:rsidRPr="00153BF2">
        <w:rPr>
          <w:rFonts w:ascii="Times New Roman" w:eastAsia="Times New Roman" w:hAnsi="Times New Roman" w:cs="Times New Roman"/>
          <w:sz w:val="24"/>
          <w:szCs w:val="24"/>
          <w:lang w:eastAsia="es-ES"/>
        </w:rPr>
        <w:t>.</w:t>
      </w:r>
    </w:p>
    <w:p w14:paraId="3420ACB3" w14:textId="77777777" w:rsidR="00D85DC7" w:rsidRPr="00153BF2" w:rsidRDefault="00D85DC7" w:rsidP="00D85DC7">
      <w:pPr>
        <w:widowControl/>
        <w:autoSpaceDN/>
        <w:spacing w:after="200" w:line="276" w:lineRule="auto"/>
        <w:jc w:val="both"/>
        <w:textAlignment w:val="auto"/>
        <w:rPr>
          <w:rFonts w:ascii="Times New Roman" w:eastAsia="Times New Roman" w:hAnsi="Times New Roman" w:cs="Times New Roman"/>
          <w:kern w:val="0"/>
          <w:sz w:val="24"/>
          <w:szCs w:val="24"/>
        </w:rPr>
      </w:pPr>
    </w:p>
    <w:p w14:paraId="648E1409" w14:textId="0967E7D3" w:rsidR="00C50323" w:rsidRPr="00153BF2" w:rsidRDefault="002052E0">
      <w:pPr>
        <w:pStyle w:val="Standard"/>
        <w:jc w:val="both"/>
        <w:rPr>
          <w:rFonts w:ascii="Times New Roman" w:hAnsi="Times New Roman" w:cs="Times New Roman"/>
          <w:sz w:val="24"/>
          <w:szCs w:val="24"/>
        </w:rPr>
      </w:pPr>
      <w:r>
        <w:rPr>
          <w:rFonts w:ascii="Times New Roman" w:hAnsi="Times New Roman" w:cs="Times New Roman"/>
          <w:b/>
          <w:sz w:val="24"/>
          <w:szCs w:val="24"/>
        </w:rPr>
        <w:t xml:space="preserve">Resultados </w:t>
      </w:r>
      <w:r w:rsidR="00061832" w:rsidRPr="00153BF2">
        <w:rPr>
          <w:rFonts w:ascii="Times New Roman" w:hAnsi="Times New Roman" w:cs="Times New Roman"/>
          <w:b/>
          <w:sz w:val="24"/>
          <w:szCs w:val="24"/>
        </w:rPr>
        <w:t>y discusión</w:t>
      </w:r>
    </w:p>
    <w:p w14:paraId="39A38246" w14:textId="77777777" w:rsidR="0091167E" w:rsidRPr="00153BF2" w:rsidRDefault="0091167E" w:rsidP="0036079B">
      <w:pPr>
        <w:jc w:val="both"/>
        <w:rPr>
          <w:rFonts w:ascii="Times New Roman" w:eastAsia="Times New Roman" w:hAnsi="Times New Roman" w:cs="Times New Roman"/>
          <w:sz w:val="24"/>
          <w:szCs w:val="24"/>
          <w:lang w:eastAsia="es-ES" w:bidi="he-IL"/>
        </w:rPr>
      </w:pPr>
    </w:p>
    <w:p w14:paraId="50C98B93" w14:textId="77777777" w:rsidR="0091167E" w:rsidRPr="002052E0" w:rsidRDefault="0091167E" w:rsidP="002052E0">
      <w:pPr>
        <w:rPr>
          <w:rFonts w:ascii="Times New Roman" w:eastAsia="Times New Roman" w:hAnsi="Times New Roman" w:cs="Times New Roman"/>
          <w:sz w:val="24"/>
          <w:szCs w:val="24"/>
          <w:lang w:eastAsia="es-ES" w:bidi="he-IL"/>
        </w:rPr>
      </w:pPr>
      <w:r w:rsidRPr="002052E0">
        <w:rPr>
          <w:rFonts w:ascii="Times New Roman" w:hAnsi="Times New Roman" w:cs="Times New Roman"/>
          <w:sz w:val="24"/>
          <w:szCs w:val="24"/>
          <w:lang w:eastAsia="es-ES"/>
        </w:rPr>
        <w:t>Primera parte</w:t>
      </w:r>
      <w:r w:rsidR="004E6F2D" w:rsidRPr="002052E0">
        <w:rPr>
          <w:rFonts w:ascii="Times New Roman" w:hAnsi="Times New Roman" w:cs="Times New Roman"/>
          <w:sz w:val="24"/>
          <w:szCs w:val="24"/>
          <w:lang w:eastAsia="es-ES"/>
        </w:rPr>
        <w:t>: la Información de la Administración sus condicionantes</w:t>
      </w:r>
    </w:p>
    <w:p w14:paraId="5EFC5F91" w14:textId="11B2ACED" w:rsidR="00C50323" w:rsidRPr="00153BF2" w:rsidRDefault="00864181" w:rsidP="0036079B">
      <w:pPr>
        <w:jc w:val="both"/>
        <w:rPr>
          <w:rFonts w:ascii="Times New Roman" w:hAnsi="Times New Roman" w:cs="Times New Roman"/>
          <w:sz w:val="24"/>
          <w:szCs w:val="24"/>
        </w:rPr>
      </w:pPr>
      <w:r w:rsidRPr="00153BF2">
        <w:rPr>
          <w:rFonts w:ascii="Times New Roman" w:eastAsia="Times New Roman" w:hAnsi="Times New Roman" w:cs="Times New Roman"/>
          <w:sz w:val="24"/>
          <w:szCs w:val="24"/>
          <w:lang w:eastAsia="es-ES" w:bidi="he-IL"/>
        </w:rPr>
        <w:t>La f</w:t>
      </w:r>
      <w:r w:rsidR="005D7B37" w:rsidRPr="00153BF2">
        <w:rPr>
          <w:rFonts w:ascii="Times New Roman" w:eastAsia="Times New Roman" w:hAnsi="Times New Roman" w:cs="Times New Roman"/>
          <w:sz w:val="24"/>
          <w:szCs w:val="24"/>
          <w:lang w:eastAsia="es-ES" w:bidi="he-IL"/>
        </w:rPr>
        <w:t xml:space="preserve">unción pública </w:t>
      </w:r>
      <w:r w:rsidR="008C4205" w:rsidRPr="00153BF2">
        <w:rPr>
          <w:rFonts w:ascii="Times New Roman" w:eastAsia="Times New Roman" w:hAnsi="Times New Roman" w:cs="Times New Roman"/>
          <w:sz w:val="24"/>
          <w:szCs w:val="24"/>
          <w:lang w:eastAsia="es-ES" w:bidi="he-IL"/>
        </w:rPr>
        <w:t>de informar</w:t>
      </w:r>
      <w:r w:rsidR="00F542E4" w:rsidRPr="00153BF2">
        <w:rPr>
          <w:rFonts w:ascii="Times New Roman" w:eastAsia="Times New Roman" w:hAnsi="Times New Roman" w:cs="Times New Roman"/>
          <w:sz w:val="24"/>
          <w:szCs w:val="24"/>
          <w:lang w:eastAsia="es-ES" w:bidi="he-IL"/>
        </w:rPr>
        <w:t xml:space="preserve"> </w:t>
      </w:r>
      <w:r w:rsidR="005D7B37" w:rsidRPr="00153BF2">
        <w:rPr>
          <w:rFonts w:ascii="Times New Roman" w:eastAsia="Times New Roman" w:hAnsi="Times New Roman" w:cs="Times New Roman"/>
          <w:sz w:val="24"/>
          <w:szCs w:val="24"/>
          <w:lang w:eastAsia="es-ES" w:bidi="he-IL"/>
        </w:rPr>
        <w:t xml:space="preserve">se ejerce desde unos parámetros </w:t>
      </w:r>
      <w:r w:rsidR="002052E0" w:rsidRPr="002052E0">
        <w:rPr>
          <w:rFonts w:ascii="Times New Roman" w:eastAsia="Times New Roman" w:hAnsi="Times New Roman" w:cs="Times New Roman"/>
          <w:b/>
          <w:color w:val="FF0000"/>
          <w:sz w:val="24"/>
          <w:szCs w:val="24"/>
          <w:lang w:eastAsia="es-ES" w:bidi="he-IL"/>
        </w:rPr>
        <w:t>determinados</w:t>
      </w:r>
      <w:r w:rsidR="005D7B37" w:rsidRPr="00153BF2">
        <w:rPr>
          <w:rFonts w:ascii="Times New Roman" w:eastAsia="Times New Roman" w:hAnsi="Times New Roman" w:cs="Times New Roman"/>
          <w:sz w:val="24"/>
          <w:szCs w:val="24"/>
          <w:lang w:eastAsia="es-ES" w:bidi="he-IL"/>
        </w:rPr>
        <w:t xml:space="preserve"> por el ordenamiento jurídico. </w:t>
      </w:r>
      <w:r w:rsidR="00B47C3F" w:rsidRPr="00153BF2">
        <w:rPr>
          <w:rFonts w:ascii="Times New Roman" w:eastAsia="Times New Roman" w:hAnsi="Times New Roman" w:cs="Times New Roman"/>
          <w:sz w:val="24"/>
          <w:szCs w:val="24"/>
          <w:lang w:eastAsia="es-ES" w:bidi="he-IL"/>
        </w:rPr>
        <w:t xml:space="preserve">Así, </w:t>
      </w:r>
      <w:r w:rsidR="005D7B37" w:rsidRPr="00153BF2">
        <w:rPr>
          <w:rFonts w:ascii="Times New Roman" w:eastAsia="Times New Roman" w:hAnsi="Times New Roman" w:cs="Times New Roman"/>
          <w:sz w:val="24"/>
          <w:szCs w:val="24"/>
          <w:lang w:eastAsia="es-ES" w:bidi="he-IL"/>
        </w:rPr>
        <w:t>la Administración está obligada a difundi</w:t>
      </w:r>
      <w:r w:rsidR="00B47C3F" w:rsidRPr="00153BF2">
        <w:rPr>
          <w:rFonts w:ascii="Times New Roman" w:eastAsia="Times New Roman" w:hAnsi="Times New Roman" w:cs="Times New Roman"/>
          <w:sz w:val="24"/>
          <w:szCs w:val="24"/>
          <w:lang w:eastAsia="es-ES" w:bidi="he-IL"/>
        </w:rPr>
        <w:t>r</w:t>
      </w:r>
      <w:r w:rsidR="005D7B37" w:rsidRPr="00153BF2">
        <w:rPr>
          <w:rFonts w:ascii="Times New Roman" w:eastAsia="Times New Roman" w:hAnsi="Times New Roman" w:cs="Times New Roman"/>
          <w:sz w:val="24"/>
          <w:szCs w:val="24"/>
          <w:lang w:eastAsia="es-ES" w:bidi="he-IL"/>
        </w:rPr>
        <w:t>: “</w:t>
      </w:r>
      <w:r w:rsidR="0036079B" w:rsidRPr="00153BF2">
        <w:rPr>
          <w:rFonts w:ascii="Times New Roman" w:eastAsiaTheme="minorHAnsi" w:hAnsi="Times New Roman" w:cs="Times New Roman"/>
          <w:kern w:val="0"/>
          <w:sz w:val="24"/>
          <w:szCs w:val="24"/>
          <w:shd w:val="clear" w:color="auto" w:fill="FFFFFF"/>
        </w:rPr>
        <w:t xml:space="preserve">de forma periódica y actualizada la información cuyo conocimiento sea relevante para garantizar la transparencia de su actividad relacionada con el funcionamiento y control de la actuación pública” </w:t>
      </w:r>
      <w:r w:rsidR="005D7B37" w:rsidRPr="00153BF2">
        <w:rPr>
          <w:rFonts w:ascii="Times New Roman" w:eastAsia="Times New Roman" w:hAnsi="Times New Roman" w:cs="Times New Roman"/>
          <w:sz w:val="24"/>
          <w:szCs w:val="24"/>
          <w:lang w:eastAsia="es-ES"/>
        </w:rPr>
        <w:t>(Ley 19, 2013, art. 5)</w:t>
      </w:r>
      <w:r w:rsidR="0036079B" w:rsidRPr="00153BF2">
        <w:rPr>
          <w:rFonts w:ascii="Times New Roman" w:eastAsia="Times New Roman" w:hAnsi="Times New Roman" w:cs="Times New Roman"/>
          <w:sz w:val="24"/>
          <w:szCs w:val="24"/>
          <w:lang w:eastAsia="es-ES"/>
        </w:rPr>
        <w:t xml:space="preserve">. </w:t>
      </w:r>
      <w:r w:rsidR="003F52DE" w:rsidRPr="00153BF2">
        <w:rPr>
          <w:rFonts w:ascii="Times New Roman" w:eastAsia="Times New Roman" w:hAnsi="Times New Roman" w:cs="Times New Roman"/>
          <w:sz w:val="24"/>
          <w:szCs w:val="24"/>
          <w:lang w:eastAsia="es-ES"/>
        </w:rPr>
        <w:t xml:space="preserve">Por ello </w:t>
      </w:r>
      <w:r w:rsidR="0001482D" w:rsidRPr="00153BF2">
        <w:rPr>
          <w:rFonts w:ascii="Times New Roman" w:eastAsia="Times New Roman" w:hAnsi="Times New Roman" w:cs="Times New Roman"/>
          <w:sz w:val="24"/>
          <w:szCs w:val="24"/>
          <w:lang w:eastAsia="es-ES"/>
        </w:rPr>
        <w:t xml:space="preserve">está llamada </w:t>
      </w:r>
      <w:r w:rsidR="005D7B37" w:rsidRPr="00153BF2">
        <w:rPr>
          <w:rFonts w:ascii="Times New Roman" w:eastAsia="Times New Roman" w:hAnsi="Times New Roman" w:cs="Times New Roman"/>
          <w:sz w:val="24"/>
          <w:szCs w:val="24"/>
          <w:lang w:eastAsia="es-ES"/>
        </w:rPr>
        <w:t xml:space="preserve">a convertirse en el </w:t>
      </w:r>
      <w:r w:rsidR="005D7B37" w:rsidRPr="00153BF2">
        <w:rPr>
          <w:rFonts w:ascii="Times New Roman" w:eastAsia="Times New Roman" w:hAnsi="Times New Roman" w:cs="Times New Roman"/>
          <w:sz w:val="24"/>
          <w:szCs w:val="24"/>
          <w:lang w:eastAsia="es-ES" w:bidi="he-IL"/>
        </w:rPr>
        <w:t>principal agente informador en acontecimientos extraordinarios que puedan afectar a la comunid</w:t>
      </w:r>
      <w:r w:rsidRPr="00153BF2">
        <w:rPr>
          <w:rFonts w:ascii="Times New Roman" w:eastAsia="Times New Roman" w:hAnsi="Times New Roman" w:cs="Times New Roman"/>
          <w:sz w:val="24"/>
          <w:szCs w:val="24"/>
          <w:lang w:eastAsia="es-ES" w:bidi="he-IL"/>
        </w:rPr>
        <w:t>ad, en base a las dificultades</w:t>
      </w:r>
      <w:r w:rsidR="005D7B37" w:rsidRPr="00153BF2">
        <w:rPr>
          <w:rFonts w:ascii="Times New Roman" w:eastAsia="Times New Roman" w:hAnsi="Times New Roman" w:cs="Times New Roman"/>
          <w:sz w:val="24"/>
          <w:szCs w:val="24"/>
          <w:lang w:eastAsia="es-ES" w:bidi="he-IL"/>
        </w:rPr>
        <w:t xml:space="preserve"> que suelen </w:t>
      </w:r>
      <w:r w:rsidR="00B47C3F" w:rsidRPr="00153BF2">
        <w:rPr>
          <w:rFonts w:ascii="Times New Roman" w:eastAsia="Times New Roman" w:hAnsi="Times New Roman" w:cs="Times New Roman"/>
          <w:sz w:val="24"/>
          <w:szCs w:val="24"/>
          <w:lang w:eastAsia="es-ES" w:bidi="he-IL"/>
        </w:rPr>
        <w:t xml:space="preserve">encontrar </w:t>
      </w:r>
      <w:r w:rsidR="005D7B37" w:rsidRPr="00153BF2">
        <w:rPr>
          <w:rFonts w:ascii="Times New Roman" w:eastAsia="Times New Roman" w:hAnsi="Times New Roman" w:cs="Times New Roman"/>
          <w:sz w:val="24"/>
          <w:szCs w:val="24"/>
          <w:lang w:eastAsia="es-ES" w:bidi="he-IL"/>
        </w:rPr>
        <w:t xml:space="preserve">los informadores privados en este tipo de circunstancias y la gran cantidad de datos, medios materiales y humanos que </w:t>
      </w:r>
      <w:r w:rsidR="005D7B37" w:rsidRPr="00153BF2">
        <w:rPr>
          <w:rFonts w:ascii="Times New Roman" w:eastAsia="Times New Roman" w:hAnsi="Times New Roman" w:cs="Times New Roman"/>
          <w:sz w:val="24"/>
          <w:szCs w:val="24"/>
          <w:lang w:eastAsia="es-ES" w:bidi="he-IL"/>
        </w:rPr>
        <w:lastRenderedPageBreak/>
        <w:t xml:space="preserve">dispone </w:t>
      </w:r>
      <w:r w:rsidR="00BF1D43" w:rsidRPr="00153BF2">
        <w:rPr>
          <w:rFonts w:ascii="Times New Roman" w:eastAsia="Times New Roman" w:hAnsi="Times New Roman" w:cs="Times New Roman"/>
          <w:sz w:val="24"/>
          <w:szCs w:val="24"/>
          <w:lang w:eastAsia="es-ES" w:bidi="he-IL"/>
        </w:rPr>
        <w:t>el Estado</w:t>
      </w:r>
      <w:r w:rsidR="005D7B37" w:rsidRPr="00153BF2">
        <w:rPr>
          <w:rFonts w:ascii="Times New Roman" w:eastAsia="Times New Roman" w:hAnsi="Times New Roman" w:cs="Times New Roman"/>
          <w:sz w:val="24"/>
          <w:szCs w:val="24"/>
          <w:lang w:eastAsia="es-ES" w:bidi="he-IL"/>
        </w:rPr>
        <w:t xml:space="preserve"> para darles respuesta.</w:t>
      </w:r>
    </w:p>
    <w:p w14:paraId="1F0DA681" w14:textId="77777777" w:rsidR="002052E0" w:rsidRDefault="00B1087C" w:rsidP="00126088">
      <w:pPr>
        <w:pStyle w:val="Standard"/>
        <w:jc w:val="both"/>
        <w:rPr>
          <w:rFonts w:ascii="Times New Roman" w:hAnsi="Times New Roman" w:cs="Times New Roman"/>
          <w:sz w:val="24"/>
          <w:szCs w:val="24"/>
        </w:rPr>
      </w:pPr>
      <w:r w:rsidRPr="002052E0">
        <w:rPr>
          <w:rFonts w:ascii="Times New Roman" w:hAnsi="Times New Roman" w:cs="Times New Roman"/>
          <w:sz w:val="24"/>
          <w:szCs w:val="24"/>
        </w:rPr>
        <w:t>L</w:t>
      </w:r>
      <w:r w:rsidR="005D7B37" w:rsidRPr="002052E0">
        <w:rPr>
          <w:rFonts w:ascii="Times New Roman" w:hAnsi="Times New Roman" w:cs="Times New Roman"/>
          <w:sz w:val="24"/>
          <w:szCs w:val="24"/>
        </w:rPr>
        <w:t xml:space="preserve">a labor informativa </w:t>
      </w:r>
      <w:r w:rsidRPr="002052E0">
        <w:rPr>
          <w:rFonts w:ascii="Times New Roman" w:hAnsi="Times New Roman" w:cs="Times New Roman"/>
          <w:sz w:val="24"/>
          <w:szCs w:val="24"/>
        </w:rPr>
        <w:t>de la Administración</w:t>
      </w:r>
      <w:r w:rsidR="005D7B37" w:rsidRPr="002052E0">
        <w:rPr>
          <w:rFonts w:ascii="Times New Roman" w:hAnsi="Times New Roman" w:cs="Times New Roman"/>
          <w:sz w:val="24"/>
          <w:szCs w:val="24"/>
        </w:rPr>
        <w:t xml:space="preserve"> se distingue de la llamada información periodística por la forma en que se</w:t>
      </w:r>
      <w:r w:rsidRPr="002052E0">
        <w:rPr>
          <w:rFonts w:ascii="Times New Roman" w:hAnsi="Times New Roman" w:cs="Times New Roman"/>
          <w:sz w:val="24"/>
          <w:szCs w:val="24"/>
        </w:rPr>
        <w:t xml:space="preserve"> debe</w:t>
      </w:r>
      <w:r w:rsidR="005D7B37" w:rsidRPr="002052E0">
        <w:rPr>
          <w:rFonts w:ascii="Times New Roman" w:hAnsi="Times New Roman" w:cs="Times New Roman"/>
          <w:sz w:val="24"/>
          <w:szCs w:val="24"/>
        </w:rPr>
        <w:t xml:space="preserve"> gestiona</w:t>
      </w:r>
      <w:r w:rsidRPr="002052E0">
        <w:rPr>
          <w:rFonts w:ascii="Times New Roman" w:hAnsi="Times New Roman" w:cs="Times New Roman"/>
          <w:sz w:val="24"/>
          <w:szCs w:val="24"/>
        </w:rPr>
        <w:t>r</w:t>
      </w:r>
      <w:r w:rsidR="005D7B37" w:rsidRPr="002052E0">
        <w:rPr>
          <w:rFonts w:ascii="Times New Roman" w:hAnsi="Times New Roman" w:cs="Times New Roman"/>
          <w:sz w:val="24"/>
          <w:szCs w:val="24"/>
        </w:rPr>
        <w:t xml:space="preserve">, por </w:t>
      </w:r>
      <w:r w:rsidR="007E00F4" w:rsidRPr="002052E0">
        <w:rPr>
          <w:rFonts w:ascii="Times New Roman" w:hAnsi="Times New Roman" w:cs="Times New Roman"/>
          <w:sz w:val="24"/>
          <w:szCs w:val="24"/>
        </w:rPr>
        <w:t xml:space="preserve">los imperativos </w:t>
      </w:r>
      <w:r w:rsidR="005B373D" w:rsidRPr="002052E0">
        <w:rPr>
          <w:rFonts w:ascii="Times New Roman" w:hAnsi="Times New Roman" w:cs="Times New Roman"/>
          <w:sz w:val="24"/>
          <w:szCs w:val="24"/>
        </w:rPr>
        <w:t>legal</w:t>
      </w:r>
      <w:r w:rsidR="007E00F4" w:rsidRPr="002052E0">
        <w:rPr>
          <w:rFonts w:ascii="Times New Roman" w:hAnsi="Times New Roman" w:cs="Times New Roman"/>
          <w:sz w:val="24"/>
          <w:szCs w:val="24"/>
        </w:rPr>
        <w:t>es</w:t>
      </w:r>
      <w:r w:rsidR="005B373D" w:rsidRPr="002052E0">
        <w:rPr>
          <w:rFonts w:ascii="Times New Roman" w:hAnsi="Times New Roman" w:cs="Times New Roman"/>
          <w:sz w:val="24"/>
          <w:szCs w:val="24"/>
        </w:rPr>
        <w:t xml:space="preserve"> </w:t>
      </w:r>
      <w:r w:rsidR="005D7B37" w:rsidRPr="002052E0">
        <w:rPr>
          <w:rFonts w:ascii="Times New Roman" w:hAnsi="Times New Roman" w:cs="Times New Roman"/>
          <w:sz w:val="24"/>
          <w:szCs w:val="24"/>
        </w:rPr>
        <w:t>a</w:t>
      </w:r>
      <w:r w:rsidRPr="002052E0">
        <w:rPr>
          <w:rFonts w:ascii="Times New Roman" w:hAnsi="Times New Roman" w:cs="Times New Roman"/>
          <w:sz w:val="24"/>
          <w:szCs w:val="24"/>
        </w:rPr>
        <w:t xml:space="preserve"> que está sometida</w:t>
      </w:r>
      <w:r w:rsidR="005D7B37" w:rsidRPr="002052E0">
        <w:rPr>
          <w:rFonts w:ascii="Times New Roman" w:hAnsi="Times New Roman" w:cs="Times New Roman"/>
          <w:sz w:val="24"/>
          <w:szCs w:val="24"/>
        </w:rPr>
        <w:t xml:space="preserve"> y</w:t>
      </w:r>
      <w:r w:rsidRPr="002052E0">
        <w:rPr>
          <w:rFonts w:ascii="Times New Roman" w:hAnsi="Times New Roman" w:cs="Times New Roman"/>
          <w:sz w:val="24"/>
          <w:szCs w:val="24"/>
        </w:rPr>
        <w:t>,</w:t>
      </w:r>
      <w:r w:rsidR="005D7B37" w:rsidRPr="002052E0">
        <w:rPr>
          <w:rFonts w:ascii="Times New Roman" w:hAnsi="Times New Roman" w:cs="Times New Roman"/>
          <w:sz w:val="24"/>
          <w:szCs w:val="24"/>
        </w:rPr>
        <w:t xml:space="preserve"> esencialmente</w:t>
      </w:r>
      <w:r w:rsidR="007E00F4" w:rsidRPr="002052E0">
        <w:rPr>
          <w:rFonts w:ascii="Times New Roman" w:hAnsi="Times New Roman" w:cs="Times New Roman"/>
          <w:sz w:val="24"/>
          <w:szCs w:val="24"/>
        </w:rPr>
        <w:t>,</w:t>
      </w:r>
      <w:r w:rsidR="005D7B37" w:rsidRPr="002052E0">
        <w:rPr>
          <w:rFonts w:ascii="Times New Roman" w:hAnsi="Times New Roman" w:cs="Times New Roman"/>
          <w:sz w:val="24"/>
          <w:szCs w:val="24"/>
        </w:rPr>
        <w:t xml:space="preserve"> porque </w:t>
      </w:r>
      <w:r w:rsidR="00BF1D43" w:rsidRPr="002052E0">
        <w:rPr>
          <w:rFonts w:ascii="Times New Roman" w:hAnsi="Times New Roman" w:cs="Times New Roman"/>
          <w:sz w:val="24"/>
          <w:szCs w:val="24"/>
        </w:rPr>
        <w:t>al desempeñar e</w:t>
      </w:r>
      <w:r w:rsidRPr="002052E0">
        <w:rPr>
          <w:rFonts w:ascii="Times New Roman" w:hAnsi="Times New Roman" w:cs="Times New Roman"/>
          <w:sz w:val="24"/>
          <w:szCs w:val="24"/>
        </w:rPr>
        <w:t xml:space="preserve">l Estado </w:t>
      </w:r>
      <w:r w:rsidR="005D7B37" w:rsidRPr="002052E0">
        <w:rPr>
          <w:rFonts w:ascii="Times New Roman" w:hAnsi="Times New Roman" w:cs="Times New Roman"/>
          <w:sz w:val="24"/>
          <w:szCs w:val="24"/>
        </w:rPr>
        <w:t xml:space="preserve">esta labor se </w:t>
      </w:r>
      <w:r w:rsidRPr="002052E0">
        <w:rPr>
          <w:rFonts w:ascii="Times New Roman" w:hAnsi="Times New Roman" w:cs="Times New Roman"/>
          <w:sz w:val="24"/>
          <w:szCs w:val="24"/>
        </w:rPr>
        <w:t>debe</w:t>
      </w:r>
      <w:r w:rsidR="007E00F4" w:rsidRPr="002052E0">
        <w:rPr>
          <w:rFonts w:ascii="Times New Roman" w:hAnsi="Times New Roman" w:cs="Times New Roman"/>
          <w:sz w:val="24"/>
          <w:szCs w:val="24"/>
        </w:rPr>
        <w:t>n</w:t>
      </w:r>
      <w:r w:rsidRPr="002052E0">
        <w:rPr>
          <w:rFonts w:ascii="Times New Roman" w:hAnsi="Times New Roman" w:cs="Times New Roman"/>
          <w:sz w:val="24"/>
          <w:szCs w:val="24"/>
        </w:rPr>
        <w:t xml:space="preserve"> </w:t>
      </w:r>
      <w:r w:rsidR="005D7B37" w:rsidRPr="002052E0">
        <w:rPr>
          <w:rFonts w:ascii="Times New Roman" w:hAnsi="Times New Roman" w:cs="Times New Roman"/>
          <w:sz w:val="24"/>
          <w:szCs w:val="24"/>
        </w:rPr>
        <w:t>garantiza</w:t>
      </w:r>
      <w:r w:rsidRPr="002052E0">
        <w:rPr>
          <w:rFonts w:ascii="Times New Roman" w:hAnsi="Times New Roman" w:cs="Times New Roman"/>
          <w:sz w:val="24"/>
          <w:szCs w:val="24"/>
        </w:rPr>
        <w:t>r</w:t>
      </w:r>
      <w:r w:rsidR="005D7B37" w:rsidRPr="002052E0">
        <w:rPr>
          <w:rFonts w:ascii="Times New Roman" w:hAnsi="Times New Roman" w:cs="Times New Roman"/>
          <w:sz w:val="24"/>
          <w:szCs w:val="24"/>
        </w:rPr>
        <w:t xml:space="preserve"> a la ciudadanía ciertos derechos y libertades amparados en la Constitución.</w:t>
      </w:r>
      <w:r w:rsidRPr="002052E0">
        <w:rPr>
          <w:rFonts w:ascii="Times New Roman" w:hAnsi="Times New Roman" w:cs="Times New Roman"/>
          <w:sz w:val="24"/>
          <w:szCs w:val="24"/>
        </w:rPr>
        <w:t xml:space="preserve"> </w:t>
      </w:r>
      <w:r w:rsidR="00DF35BC" w:rsidRPr="002052E0">
        <w:rPr>
          <w:rFonts w:ascii="Times New Roman" w:hAnsi="Times New Roman" w:cs="Times New Roman"/>
          <w:sz w:val="24"/>
          <w:szCs w:val="24"/>
        </w:rPr>
        <w:t xml:space="preserve">Todo lo cual hace que la información/comunicación del Estado sea una realidad única, </w:t>
      </w:r>
      <w:bookmarkStart w:id="0" w:name="_GoBack"/>
      <w:bookmarkEnd w:id="0"/>
      <w:r w:rsidR="00DF35BC" w:rsidRPr="002052E0">
        <w:rPr>
          <w:rFonts w:ascii="Times New Roman" w:hAnsi="Times New Roman" w:cs="Times New Roman"/>
          <w:sz w:val="24"/>
          <w:szCs w:val="24"/>
        </w:rPr>
        <w:t>motivo por el cual, en lo sucesivo, se expresará con mayúsculas: Información/Comunicación Pública</w:t>
      </w:r>
      <w:r w:rsidR="008F0C83" w:rsidRPr="002052E0">
        <w:rPr>
          <w:rFonts w:ascii="Times New Roman" w:hAnsi="Times New Roman" w:cs="Times New Roman"/>
          <w:sz w:val="24"/>
          <w:szCs w:val="24"/>
        </w:rPr>
        <w:t>.</w:t>
      </w:r>
      <w:r w:rsidR="00126088" w:rsidRPr="002052E0">
        <w:rPr>
          <w:rFonts w:ascii="Times New Roman" w:hAnsi="Times New Roman" w:cs="Times New Roman"/>
          <w:sz w:val="24"/>
          <w:szCs w:val="24"/>
        </w:rPr>
        <w:t xml:space="preserve"> </w:t>
      </w:r>
    </w:p>
    <w:p w14:paraId="12EB1D5D" w14:textId="0223BF3B" w:rsidR="00126088" w:rsidRPr="002052E0" w:rsidRDefault="00126088" w:rsidP="00126088">
      <w:pPr>
        <w:pStyle w:val="Standard"/>
        <w:jc w:val="both"/>
        <w:rPr>
          <w:rFonts w:ascii="Times New Roman" w:hAnsi="Times New Roman" w:cs="Times New Roman"/>
          <w:sz w:val="24"/>
          <w:szCs w:val="24"/>
        </w:rPr>
      </w:pPr>
      <w:r w:rsidRPr="002052E0">
        <w:rPr>
          <w:rFonts w:ascii="Times New Roman" w:hAnsi="Times New Roman" w:cs="Times New Roman"/>
          <w:sz w:val="24"/>
          <w:szCs w:val="24"/>
        </w:rPr>
        <w:t xml:space="preserve">Las definiciones que ofrece el ordenamiento jurídico sobre los términos información y comunicación </w:t>
      </w:r>
      <w:r w:rsidRPr="002052E0">
        <w:rPr>
          <w:rFonts w:ascii="Times New Roman" w:hAnsi="Times New Roman" w:cs="Times New Roman"/>
          <w:b/>
          <w:color w:val="FF0000"/>
          <w:sz w:val="24"/>
          <w:szCs w:val="24"/>
        </w:rPr>
        <w:t>pública</w:t>
      </w:r>
      <w:r w:rsidRPr="002052E0">
        <w:rPr>
          <w:rFonts w:ascii="Times New Roman" w:hAnsi="Times New Roman" w:cs="Times New Roman"/>
          <w:sz w:val="24"/>
          <w:szCs w:val="24"/>
        </w:rPr>
        <w:t xml:space="preserve">, no se corresponden con la función informativa del Estado respecto a la difusión de las actividades que realiza entre la ciudadanía. Para mayor desconcierto, el ordenamiento jurídico utiliza estos dos términos de forma indistinta sin diferenciarlos, motivo por el que en este trabajo se utiliza un término u otro respetando lo que disponga la legislación en cada momento. De cualquier </w:t>
      </w:r>
      <w:r w:rsidR="002052E0" w:rsidRPr="002052E0">
        <w:rPr>
          <w:rFonts w:ascii="Times New Roman" w:hAnsi="Times New Roman" w:cs="Times New Roman"/>
          <w:b/>
          <w:color w:val="FF0000"/>
          <w:sz w:val="24"/>
          <w:szCs w:val="24"/>
        </w:rPr>
        <w:t>manera</w:t>
      </w:r>
      <w:r w:rsidRPr="002052E0">
        <w:rPr>
          <w:rFonts w:ascii="Times New Roman" w:hAnsi="Times New Roman" w:cs="Times New Roman"/>
          <w:sz w:val="24"/>
          <w:szCs w:val="24"/>
        </w:rPr>
        <w:t xml:space="preserve"> para orientar al lector que no esté familiarizado con estos conceptos, </w:t>
      </w:r>
      <w:r w:rsidRPr="002052E0">
        <w:rPr>
          <w:rFonts w:ascii="Times New Roman" w:hAnsi="Times New Roman" w:cs="Times New Roman"/>
          <w:sz w:val="24"/>
          <w:szCs w:val="24"/>
          <w:lang w:eastAsia="es-ES_tradnl"/>
        </w:rPr>
        <w:t xml:space="preserve">de forma simplificada, diremos que, en el campo de las crisis y la emergencia, la comunicación es la información que ha llegado al público destinatario para el que fue elaborada y ha causado los efectos pretendidos, o sea, la información se convierte en comunicación cuando es “aprovechada” por el público a que va dirigida. De </w:t>
      </w:r>
      <w:r w:rsidRPr="00AF4DC2">
        <w:rPr>
          <w:rFonts w:ascii="Times New Roman" w:hAnsi="Times New Roman" w:cs="Times New Roman"/>
          <w:b/>
          <w:color w:val="FF0000"/>
          <w:sz w:val="24"/>
          <w:szCs w:val="24"/>
          <w:lang w:eastAsia="es-ES_tradnl"/>
        </w:rPr>
        <w:t>est</w:t>
      </w:r>
      <w:r w:rsidR="00AF4DC2" w:rsidRPr="00AF4DC2">
        <w:rPr>
          <w:rFonts w:ascii="Times New Roman" w:hAnsi="Times New Roman" w:cs="Times New Roman"/>
          <w:b/>
          <w:color w:val="FF0000"/>
          <w:sz w:val="24"/>
          <w:szCs w:val="24"/>
          <w:lang w:eastAsia="es-ES_tradnl"/>
        </w:rPr>
        <w:t>e modo</w:t>
      </w:r>
      <w:r w:rsidRPr="002052E0">
        <w:rPr>
          <w:rFonts w:ascii="Times New Roman" w:hAnsi="Times New Roman" w:cs="Times New Roman"/>
          <w:sz w:val="24"/>
          <w:szCs w:val="24"/>
          <w:lang w:eastAsia="es-ES_tradnl"/>
        </w:rPr>
        <w:t xml:space="preserve">, se puede afirmar que, la comunicación pública es la información pública que ha alcanzado el más alto grado de efectividad por haber conseguido el objetivo que persigue (Ibañez, </w:t>
      </w:r>
      <w:r w:rsidRPr="002052E0">
        <w:rPr>
          <w:rFonts w:ascii="Times New Roman" w:hAnsi="Times New Roman" w:cs="Times New Roman"/>
          <w:sz w:val="24"/>
          <w:szCs w:val="24"/>
        </w:rPr>
        <w:t>2014)</w:t>
      </w:r>
      <w:r w:rsidRPr="002052E0">
        <w:rPr>
          <w:rFonts w:ascii="Times New Roman" w:hAnsi="Times New Roman" w:cs="Times New Roman"/>
          <w:kern w:val="0"/>
          <w:sz w:val="24"/>
          <w:szCs w:val="24"/>
        </w:rPr>
        <w:t>.</w:t>
      </w:r>
    </w:p>
    <w:p w14:paraId="60D22A89" w14:textId="12956B98" w:rsidR="00C50323" w:rsidRPr="00153BF2" w:rsidRDefault="005D7B37">
      <w:pPr>
        <w:pStyle w:val="Standard"/>
        <w:jc w:val="both"/>
        <w:rPr>
          <w:rFonts w:ascii="Times New Roman" w:hAnsi="Times New Roman" w:cs="Times New Roman"/>
          <w:sz w:val="24"/>
          <w:szCs w:val="24"/>
        </w:rPr>
      </w:pPr>
      <w:r w:rsidRPr="002052E0">
        <w:rPr>
          <w:rFonts w:ascii="Times New Roman" w:hAnsi="Times New Roman" w:cs="Times New Roman"/>
          <w:sz w:val="24"/>
          <w:szCs w:val="24"/>
        </w:rPr>
        <w:t xml:space="preserve">Los </w:t>
      </w:r>
      <w:r w:rsidR="00B526D2" w:rsidRPr="002052E0">
        <w:rPr>
          <w:rFonts w:ascii="Times New Roman" w:hAnsi="Times New Roman" w:cs="Times New Roman"/>
          <w:sz w:val="24"/>
          <w:szCs w:val="24"/>
        </w:rPr>
        <w:t xml:space="preserve">tres </w:t>
      </w:r>
      <w:r w:rsidRPr="002052E0">
        <w:rPr>
          <w:rFonts w:ascii="Times New Roman" w:hAnsi="Times New Roman" w:cs="Times New Roman"/>
          <w:sz w:val="24"/>
          <w:szCs w:val="24"/>
        </w:rPr>
        <w:t xml:space="preserve">aspectos más destacables de esa realidad única a la que nos referimos y que más condicionan a la Administración </w:t>
      </w:r>
      <w:r w:rsidR="001C75DF" w:rsidRPr="00153BF2">
        <w:rPr>
          <w:rFonts w:ascii="Times New Roman" w:hAnsi="Times New Roman" w:cs="Times New Roman"/>
          <w:sz w:val="24"/>
          <w:szCs w:val="24"/>
        </w:rPr>
        <w:t>son</w:t>
      </w:r>
      <w:r w:rsidRPr="00153BF2">
        <w:rPr>
          <w:rFonts w:ascii="Times New Roman" w:hAnsi="Times New Roman" w:cs="Times New Roman"/>
          <w:sz w:val="24"/>
          <w:szCs w:val="24"/>
        </w:rPr>
        <w:t>:</w:t>
      </w:r>
      <w:r w:rsidR="00CA638E" w:rsidRPr="00153BF2">
        <w:rPr>
          <w:rFonts w:ascii="Times New Roman" w:hAnsi="Times New Roman" w:cs="Times New Roman"/>
          <w:sz w:val="24"/>
          <w:szCs w:val="24"/>
        </w:rPr>
        <w:t xml:space="preserve"> </w:t>
      </w:r>
      <w:r w:rsidRPr="00153BF2">
        <w:rPr>
          <w:rFonts w:ascii="Times New Roman" w:hAnsi="Times New Roman" w:cs="Times New Roman"/>
          <w:sz w:val="24"/>
          <w:szCs w:val="24"/>
        </w:rPr>
        <w:t>el ámbito legal en que se desarrolla</w:t>
      </w:r>
      <w:r w:rsidR="003C229F" w:rsidRPr="00153BF2">
        <w:rPr>
          <w:rFonts w:ascii="Times New Roman" w:hAnsi="Times New Roman" w:cs="Times New Roman"/>
          <w:sz w:val="24"/>
          <w:szCs w:val="24"/>
        </w:rPr>
        <w:t xml:space="preserve"> (la legalidad vigente); </w:t>
      </w:r>
      <w:r w:rsidR="008C4205" w:rsidRPr="00153BF2">
        <w:rPr>
          <w:rFonts w:ascii="Times New Roman" w:hAnsi="Times New Roman" w:cs="Times New Roman"/>
          <w:sz w:val="24"/>
          <w:szCs w:val="24"/>
        </w:rPr>
        <w:t>su</w:t>
      </w:r>
      <w:r w:rsidRPr="00153BF2">
        <w:rPr>
          <w:rFonts w:ascii="Times New Roman" w:hAnsi="Times New Roman" w:cs="Times New Roman"/>
          <w:sz w:val="24"/>
          <w:szCs w:val="24"/>
        </w:rPr>
        <w:t xml:space="preserve"> </w:t>
      </w:r>
      <w:r w:rsidR="00BF1D43" w:rsidRPr="00153BF2">
        <w:rPr>
          <w:rFonts w:ascii="Times New Roman" w:hAnsi="Times New Roman" w:cs="Times New Roman"/>
          <w:sz w:val="24"/>
          <w:szCs w:val="24"/>
        </w:rPr>
        <w:t xml:space="preserve">utilización como </w:t>
      </w:r>
      <w:r w:rsidR="003C229F" w:rsidRPr="00153BF2">
        <w:rPr>
          <w:rFonts w:ascii="Times New Roman" w:hAnsi="Times New Roman" w:cs="Times New Roman"/>
          <w:sz w:val="24"/>
          <w:szCs w:val="24"/>
        </w:rPr>
        <w:t xml:space="preserve">instrumento modelador de la sociedad (la ingeniería social); </w:t>
      </w:r>
      <w:r w:rsidRPr="00153BF2">
        <w:rPr>
          <w:rFonts w:ascii="Times New Roman" w:hAnsi="Times New Roman" w:cs="Times New Roman"/>
          <w:sz w:val="24"/>
          <w:szCs w:val="24"/>
        </w:rPr>
        <w:t xml:space="preserve">y </w:t>
      </w:r>
      <w:r w:rsidR="003C229F" w:rsidRPr="00153BF2">
        <w:rPr>
          <w:rFonts w:ascii="Times New Roman" w:hAnsi="Times New Roman" w:cs="Times New Roman"/>
          <w:sz w:val="24"/>
          <w:szCs w:val="24"/>
        </w:rPr>
        <w:t xml:space="preserve">que la Información Pública es un bien público que genera una gran </w:t>
      </w:r>
      <w:r w:rsidRPr="00153BF2">
        <w:rPr>
          <w:rFonts w:ascii="Times New Roman" w:hAnsi="Times New Roman" w:cs="Times New Roman"/>
          <w:sz w:val="24"/>
          <w:szCs w:val="24"/>
        </w:rPr>
        <w:t>actividad económica</w:t>
      </w:r>
      <w:r w:rsidR="003C229F" w:rsidRPr="00153BF2">
        <w:rPr>
          <w:rFonts w:ascii="Times New Roman" w:hAnsi="Times New Roman" w:cs="Times New Roman"/>
          <w:sz w:val="24"/>
          <w:szCs w:val="24"/>
        </w:rPr>
        <w:t>. A</w:t>
      </w:r>
      <w:r w:rsidRPr="00153BF2">
        <w:rPr>
          <w:rFonts w:ascii="Times New Roman" w:hAnsi="Times New Roman" w:cs="Times New Roman"/>
          <w:sz w:val="24"/>
          <w:szCs w:val="24"/>
        </w:rPr>
        <w:t>unque pueden parecer inconexos se condicionan mutuamente</w:t>
      </w:r>
      <w:r w:rsidR="00806166" w:rsidRPr="00153BF2">
        <w:rPr>
          <w:rFonts w:ascii="Times New Roman" w:hAnsi="Times New Roman" w:cs="Times New Roman"/>
          <w:sz w:val="24"/>
          <w:szCs w:val="24"/>
        </w:rPr>
        <w:t>, y p</w:t>
      </w:r>
      <w:r w:rsidRPr="00153BF2">
        <w:rPr>
          <w:rFonts w:ascii="Times New Roman" w:hAnsi="Times New Roman" w:cs="Times New Roman"/>
          <w:sz w:val="24"/>
          <w:szCs w:val="24"/>
        </w:rPr>
        <w:t>ara poder vislumbrar mínimamente lo que entrañan estas afirmaciones, sin profundizar en ell</w:t>
      </w:r>
      <w:r w:rsidR="001A1A0E" w:rsidRPr="00153BF2">
        <w:rPr>
          <w:rFonts w:ascii="Times New Roman" w:hAnsi="Times New Roman" w:cs="Times New Roman"/>
          <w:sz w:val="24"/>
          <w:szCs w:val="24"/>
        </w:rPr>
        <w:t>o</w:t>
      </w:r>
      <w:r w:rsidRPr="00153BF2">
        <w:rPr>
          <w:rFonts w:ascii="Times New Roman" w:hAnsi="Times New Roman" w:cs="Times New Roman"/>
          <w:sz w:val="24"/>
          <w:szCs w:val="24"/>
        </w:rPr>
        <w:t xml:space="preserve">, es conveniente hacer un bosquejo </w:t>
      </w:r>
      <w:r w:rsidR="00806166" w:rsidRPr="00153BF2">
        <w:rPr>
          <w:rFonts w:ascii="Times New Roman" w:hAnsi="Times New Roman" w:cs="Times New Roman"/>
          <w:sz w:val="24"/>
          <w:szCs w:val="24"/>
        </w:rPr>
        <w:t>general</w:t>
      </w:r>
      <w:r w:rsidRPr="00153BF2">
        <w:rPr>
          <w:rFonts w:ascii="Times New Roman" w:hAnsi="Times New Roman" w:cs="Times New Roman"/>
          <w:sz w:val="24"/>
          <w:szCs w:val="24"/>
        </w:rPr>
        <w:t xml:space="preserve"> del asunto.</w:t>
      </w:r>
    </w:p>
    <w:p w14:paraId="79B6BAFC" w14:textId="77777777" w:rsidR="002041EB" w:rsidRPr="00153BF2" w:rsidRDefault="002041EB">
      <w:pPr>
        <w:pStyle w:val="Standard"/>
        <w:jc w:val="both"/>
        <w:rPr>
          <w:rFonts w:ascii="Times New Roman" w:hAnsi="Times New Roman" w:cs="Times New Roman"/>
          <w:sz w:val="24"/>
          <w:szCs w:val="24"/>
        </w:rPr>
      </w:pPr>
    </w:p>
    <w:p w14:paraId="723040FE" w14:textId="77777777" w:rsidR="008476E3" w:rsidRPr="00153BF2" w:rsidRDefault="005D7B37" w:rsidP="00AF4DC2">
      <w:pPr>
        <w:pStyle w:val="Standard"/>
        <w:jc w:val="both"/>
        <w:rPr>
          <w:rFonts w:ascii="Times New Roman" w:hAnsi="Times New Roman" w:cs="Times New Roman"/>
          <w:sz w:val="24"/>
          <w:szCs w:val="24"/>
        </w:rPr>
      </w:pPr>
      <w:r w:rsidRPr="00153BF2">
        <w:rPr>
          <w:rFonts w:ascii="Times New Roman" w:hAnsi="Times New Roman" w:cs="Times New Roman"/>
          <w:sz w:val="24"/>
          <w:szCs w:val="24"/>
        </w:rPr>
        <w:t xml:space="preserve">Información Pública y la legalidad vigente. </w:t>
      </w:r>
    </w:p>
    <w:p w14:paraId="403A3C65" w14:textId="4E6F8F2E" w:rsidR="00604E3E" w:rsidRPr="00AF4DC2" w:rsidRDefault="00AF4DC2" w:rsidP="008A02DA">
      <w:pPr>
        <w:pStyle w:val="Sinespaciado"/>
        <w:jc w:val="both"/>
        <w:rPr>
          <w:sz w:val="24"/>
          <w:szCs w:val="24"/>
        </w:rPr>
      </w:pPr>
      <w:r w:rsidRPr="00AF4DC2">
        <w:rPr>
          <w:rFonts w:ascii="Times New Roman" w:hAnsi="Times New Roman"/>
          <w:b/>
          <w:color w:val="FF0000"/>
          <w:sz w:val="24"/>
          <w:szCs w:val="24"/>
        </w:rPr>
        <w:t>E</w:t>
      </w:r>
      <w:r w:rsidR="00DB7D69" w:rsidRPr="00AF4DC2">
        <w:rPr>
          <w:rFonts w:ascii="Times New Roman" w:hAnsi="Times New Roman"/>
          <w:b/>
          <w:color w:val="FF0000"/>
          <w:sz w:val="24"/>
          <w:szCs w:val="24"/>
        </w:rPr>
        <w:t>n</w:t>
      </w:r>
      <w:r w:rsidR="00DB7D69" w:rsidRPr="00153BF2">
        <w:rPr>
          <w:rFonts w:ascii="Times New Roman" w:hAnsi="Times New Roman"/>
          <w:sz w:val="24"/>
          <w:szCs w:val="24"/>
        </w:rPr>
        <w:t xml:space="preserve"> general, el derecho a la información en España se encuentra amparado por los artículos </w:t>
      </w:r>
      <w:r w:rsidR="001A1A0E" w:rsidRPr="00153BF2">
        <w:rPr>
          <w:rFonts w:ascii="Times New Roman" w:hAnsi="Times New Roman"/>
          <w:sz w:val="24"/>
          <w:szCs w:val="24"/>
        </w:rPr>
        <w:t>18, 20, y 55 de la Constitución</w:t>
      </w:r>
      <w:r w:rsidR="00DB7D69" w:rsidRPr="00153BF2">
        <w:rPr>
          <w:rFonts w:ascii="Times New Roman" w:hAnsi="Times New Roman"/>
          <w:sz w:val="24"/>
          <w:szCs w:val="24"/>
        </w:rPr>
        <w:t>, el</w:t>
      </w:r>
      <w:r w:rsidR="00DB7D69" w:rsidRPr="00153BF2">
        <w:rPr>
          <w:rFonts w:ascii="Times New Roman" w:hAnsi="Times New Roman"/>
          <w:sz w:val="24"/>
          <w:szCs w:val="24"/>
          <w:lang w:eastAsia="es-ES_tradnl"/>
        </w:rPr>
        <w:t xml:space="preserve"> ordenamiento jurídico cuenta con una amplia panoplia de disposiciones legales </w:t>
      </w:r>
      <w:r w:rsidR="000B3D9F" w:rsidRPr="00153BF2">
        <w:rPr>
          <w:rFonts w:ascii="Times New Roman" w:hAnsi="Times New Roman"/>
          <w:sz w:val="24"/>
          <w:szCs w:val="24"/>
          <w:lang w:eastAsia="es-ES_tradnl"/>
        </w:rPr>
        <w:t xml:space="preserve">desde </w:t>
      </w:r>
      <w:r w:rsidR="00DB7D69" w:rsidRPr="00153BF2">
        <w:rPr>
          <w:rFonts w:ascii="Times New Roman" w:hAnsi="Times New Roman"/>
          <w:sz w:val="24"/>
          <w:szCs w:val="24"/>
          <w:lang w:eastAsia="es-ES_tradnl"/>
        </w:rPr>
        <w:t>las que se determina con precisión los límites de cada uno de los derechos constitucionales implicados en los</w:t>
      </w:r>
      <w:r w:rsidR="007E00F4">
        <w:rPr>
          <w:rFonts w:ascii="Times New Roman" w:hAnsi="Times New Roman"/>
          <w:sz w:val="24"/>
          <w:szCs w:val="24"/>
          <w:lang w:eastAsia="es-ES_tradnl"/>
        </w:rPr>
        <w:t xml:space="preserve"> diversos</w:t>
      </w:r>
      <w:r w:rsidR="00DB7D69" w:rsidRPr="00153BF2">
        <w:rPr>
          <w:rFonts w:ascii="Times New Roman" w:hAnsi="Times New Roman"/>
          <w:sz w:val="24"/>
          <w:szCs w:val="24"/>
          <w:lang w:eastAsia="es-ES_tradnl"/>
        </w:rPr>
        <w:t xml:space="preserve"> tipos de información y que se pueden resumir en los siguientes: el derecho al honor, a la intimidad personal y familiar y a la propia imagen; a la libertad de expresión e información; el derecho que asiste al paciente a no ser informado sobre la dolencia que padezca</w:t>
      </w:r>
      <w:r w:rsidR="00806166" w:rsidRPr="00153BF2">
        <w:rPr>
          <w:rFonts w:ascii="Times New Roman" w:hAnsi="Times New Roman"/>
          <w:sz w:val="24"/>
          <w:szCs w:val="24"/>
          <w:lang w:eastAsia="es-ES_tradnl"/>
        </w:rPr>
        <w:t xml:space="preserve"> (</w:t>
      </w:r>
      <w:r w:rsidR="00806166" w:rsidRPr="00153BF2">
        <w:rPr>
          <w:rFonts w:ascii="Times New Roman" w:hAnsi="Times New Roman"/>
          <w:sz w:val="24"/>
          <w:szCs w:val="24"/>
        </w:rPr>
        <w:t>Ley 41, 2002, a</w:t>
      </w:r>
      <w:r w:rsidR="00806166" w:rsidRPr="00153BF2">
        <w:rPr>
          <w:rFonts w:ascii="Times New Roman" w:hAnsi="Times New Roman"/>
          <w:bCs/>
          <w:sz w:val="24"/>
          <w:szCs w:val="24"/>
        </w:rPr>
        <w:t>rt. 4)</w:t>
      </w:r>
      <w:r w:rsidR="00604E3E">
        <w:rPr>
          <w:rFonts w:ascii="Times New Roman" w:hAnsi="Times New Roman"/>
          <w:bCs/>
          <w:sz w:val="24"/>
          <w:szCs w:val="24"/>
        </w:rPr>
        <w:t>;</w:t>
      </w:r>
      <w:r w:rsidR="00DB7D69" w:rsidRPr="00153BF2">
        <w:rPr>
          <w:rFonts w:ascii="Times New Roman" w:hAnsi="Times New Roman"/>
          <w:sz w:val="24"/>
          <w:szCs w:val="24"/>
          <w:lang w:eastAsia="es-ES_tradnl"/>
        </w:rPr>
        <w:t xml:space="preserve"> el derecho a la información de las actividades realizadas por la Administración, sean generales o particulares, respecto a intereses y derechos de cualquier persona</w:t>
      </w:r>
      <w:r w:rsidR="000F5E4A" w:rsidRPr="00153BF2">
        <w:rPr>
          <w:rFonts w:ascii="Times New Roman" w:hAnsi="Times New Roman"/>
          <w:sz w:val="24"/>
          <w:szCs w:val="24"/>
          <w:lang w:eastAsia="es-ES_tradnl"/>
        </w:rPr>
        <w:t>,</w:t>
      </w:r>
      <w:r w:rsidR="00DB7D69" w:rsidRPr="00153BF2">
        <w:rPr>
          <w:rFonts w:ascii="Times New Roman" w:hAnsi="Times New Roman"/>
          <w:sz w:val="24"/>
          <w:szCs w:val="24"/>
          <w:lang w:eastAsia="es-ES_tradnl"/>
        </w:rPr>
        <w:t xml:space="preserve"> el derecho de acceso a la información pública</w:t>
      </w:r>
      <w:r w:rsidR="002041EB" w:rsidRPr="00153BF2">
        <w:rPr>
          <w:rFonts w:ascii="Times New Roman" w:hAnsi="Times New Roman"/>
          <w:sz w:val="24"/>
          <w:szCs w:val="24"/>
          <w:lang w:eastAsia="es-ES_tradnl"/>
        </w:rPr>
        <w:t xml:space="preserve"> </w:t>
      </w:r>
      <w:r w:rsidR="00806166" w:rsidRPr="00153BF2">
        <w:rPr>
          <w:rFonts w:ascii="Times New Roman" w:eastAsia="Times New Roman" w:hAnsi="Times New Roman"/>
          <w:sz w:val="24"/>
          <w:szCs w:val="24"/>
          <w:lang w:eastAsia="es-ES"/>
        </w:rPr>
        <w:t>(Ley 19, 2013, art. 12)</w:t>
      </w:r>
      <w:r w:rsidR="00604E3E">
        <w:rPr>
          <w:rFonts w:ascii="Times New Roman" w:eastAsia="Times New Roman" w:hAnsi="Times New Roman"/>
          <w:sz w:val="24"/>
          <w:szCs w:val="24"/>
          <w:lang w:eastAsia="es-ES"/>
        </w:rPr>
        <w:t>;</w:t>
      </w:r>
      <w:r w:rsidR="00DB7D69" w:rsidRPr="00153BF2">
        <w:rPr>
          <w:rFonts w:ascii="Times New Roman" w:hAnsi="Times New Roman"/>
          <w:sz w:val="24"/>
          <w:szCs w:val="24"/>
          <w:lang w:eastAsia="es-ES_tradnl"/>
        </w:rPr>
        <w:t xml:space="preserve"> </w:t>
      </w:r>
      <w:r w:rsidR="00EA4B60">
        <w:rPr>
          <w:rFonts w:ascii="Times New Roman" w:hAnsi="Times New Roman"/>
          <w:sz w:val="24"/>
          <w:szCs w:val="24"/>
          <w:lang w:eastAsia="es-ES_tradnl"/>
        </w:rPr>
        <w:t xml:space="preserve">o </w:t>
      </w:r>
      <w:r w:rsidR="00604E3E" w:rsidRPr="00153BF2">
        <w:rPr>
          <w:rFonts w:ascii="Times New Roman" w:hAnsi="Times New Roman"/>
          <w:sz w:val="24"/>
          <w:szCs w:val="24"/>
          <w:lang w:eastAsia="es-ES_tradnl"/>
        </w:rPr>
        <w:t>estar informado de los riesgos colectivos importantes que le afecten</w:t>
      </w:r>
      <w:r w:rsidR="00D42C50">
        <w:rPr>
          <w:rFonts w:ascii="Times New Roman" w:hAnsi="Times New Roman"/>
          <w:sz w:val="24"/>
          <w:szCs w:val="24"/>
          <w:lang w:eastAsia="es-ES_tradnl"/>
        </w:rPr>
        <w:t xml:space="preserve"> </w:t>
      </w:r>
      <w:r w:rsidR="00604E3E" w:rsidRPr="00153BF2">
        <w:rPr>
          <w:rFonts w:ascii="Times New Roman" w:hAnsi="Times New Roman"/>
          <w:sz w:val="24"/>
          <w:szCs w:val="24"/>
          <w:lang w:eastAsia="es-ES_tradnl"/>
        </w:rPr>
        <w:t>(</w:t>
      </w:r>
      <w:r w:rsidR="00604E3E" w:rsidRPr="00AF4DC2">
        <w:rPr>
          <w:rFonts w:ascii="Times New Roman" w:hAnsi="Times New Roman"/>
          <w:sz w:val="24"/>
          <w:szCs w:val="24"/>
          <w:lang w:eastAsia="es-ES_tradnl"/>
        </w:rPr>
        <w:t>Ley</w:t>
      </w:r>
      <w:r w:rsidR="00CE7E34" w:rsidRPr="00AF4DC2">
        <w:rPr>
          <w:rFonts w:ascii="Times New Roman" w:hAnsi="Times New Roman"/>
          <w:sz w:val="24"/>
          <w:szCs w:val="24"/>
          <w:lang w:eastAsia="es-ES_tradnl"/>
        </w:rPr>
        <w:t>33</w:t>
      </w:r>
      <w:r w:rsidR="00604E3E" w:rsidRPr="00AF4DC2">
        <w:rPr>
          <w:rFonts w:ascii="Times New Roman" w:hAnsi="Times New Roman"/>
          <w:sz w:val="24"/>
          <w:szCs w:val="24"/>
          <w:lang w:eastAsia="es-ES_tradnl"/>
        </w:rPr>
        <w:t>, 2011,</w:t>
      </w:r>
      <w:r w:rsidR="00604E3E" w:rsidRPr="00AF4DC2">
        <w:rPr>
          <w:rFonts w:ascii="Times New Roman" w:hAnsi="Times New Roman"/>
          <w:bCs/>
          <w:sz w:val="24"/>
          <w:szCs w:val="24"/>
        </w:rPr>
        <w:t xml:space="preserve"> art. 10). Con respecto a este último derecho, es necesario resaltar que, posiblemente, l</w:t>
      </w:r>
      <w:r w:rsidR="00604E3E" w:rsidRPr="00AF4DC2">
        <w:rPr>
          <w:rFonts w:ascii="Times New Roman" w:hAnsi="Times New Roman"/>
          <w:sz w:val="24"/>
          <w:szCs w:val="24"/>
        </w:rPr>
        <w:t>a Unión Europea incumplió esta obligación</w:t>
      </w:r>
      <w:r w:rsidR="000B3087" w:rsidRPr="00AF4DC2">
        <w:rPr>
          <w:rFonts w:ascii="Times New Roman" w:hAnsi="Times New Roman"/>
          <w:sz w:val="24"/>
          <w:szCs w:val="24"/>
        </w:rPr>
        <w:t>,</w:t>
      </w:r>
      <w:r w:rsidR="00604E3E" w:rsidRPr="00AF4DC2">
        <w:rPr>
          <w:rFonts w:ascii="Times New Roman" w:hAnsi="Times New Roman"/>
          <w:sz w:val="24"/>
          <w:szCs w:val="24"/>
        </w:rPr>
        <w:t xml:space="preserve"> según se denunció en algunos medios de comunicación con titulares como este: </w:t>
      </w:r>
      <w:r w:rsidR="00EA4B60" w:rsidRPr="00AF4DC2">
        <w:rPr>
          <w:rFonts w:ascii="Times New Roman" w:hAnsi="Times New Roman"/>
          <w:sz w:val="24"/>
          <w:szCs w:val="24"/>
        </w:rPr>
        <w:t>“</w:t>
      </w:r>
      <w:r w:rsidR="00604E3E" w:rsidRPr="00AF4DC2">
        <w:rPr>
          <w:rFonts w:ascii="Times New Roman" w:eastAsiaTheme="minorHAnsi" w:hAnsi="Times New Roman"/>
          <w:kern w:val="0"/>
          <w:sz w:val="24"/>
          <w:szCs w:val="24"/>
        </w:rPr>
        <w:t>La UE reconoce que aceptó que China censurara un artículo sobre el origen del coronavirus</w:t>
      </w:r>
      <w:r w:rsidR="00EA4B60" w:rsidRPr="00AF4DC2">
        <w:rPr>
          <w:rFonts w:ascii="Times New Roman" w:eastAsiaTheme="minorHAnsi" w:hAnsi="Times New Roman"/>
          <w:kern w:val="0"/>
          <w:sz w:val="24"/>
          <w:szCs w:val="24"/>
        </w:rPr>
        <w:t>”.</w:t>
      </w:r>
      <w:r w:rsidR="00604E3E" w:rsidRPr="00AF4DC2">
        <w:rPr>
          <w:rFonts w:ascii="Times New Roman" w:eastAsiaTheme="minorHAnsi" w:hAnsi="Times New Roman"/>
          <w:kern w:val="0"/>
          <w:sz w:val="24"/>
          <w:szCs w:val="24"/>
        </w:rPr>
        <w:t xml:space="preserve"> </w:t>
      </w:r>
      <w:r w:rsidR="00604E3E" w:rsidRPr="00AF4DC2">
        <w:rPr>
          <w:rFonts w:ascii="Times New Roman" w:hAnsi="Times New Roman"/>
          <w:sz w:val="24"/>
          <w:szCs w:val="24"/>
        </w:rPr>
        <w:t>(</w:t>
      </w:r>
      <w:r w:rsidR="00604E3E" w:rsidRPr="00AF4DC2">
        <w:rPr>
          <w:rFonts w:ascii="Times New Roman" w:eastAsiaTheme="minorHAnsi" w:hAnsi="Times New Roman"/>
          <w:kern w:val="0"/>
          <w:sz w:val="24"/>
          <w:szCs w:val="24"/>
        </w:rPr>
        <w:t>OKDIARIO, 2020).</w:t>
      </w:r>
    </w:p>
    <w:p w14:paraId="152BCCBB" w14:textId="3D5C30CE" w:rsidR="00DB7D69" w:rsidRPr="00153BF2" w:rsidRDefault="000408F0" w:rsidP="00DB7D69">
      <w:pPr>
        <w:jc w:val="both"/>
        <w:rPr>
          <w:rFonts w:ascii="Times New Roman" w:hAnsi="Times New Roman" w:cs="Times New Roman"/>
          <w:sz w:val="24"/>
          <w:szCs w:val="24"/>
          <w:lang w:eastAsia="es-ES_tradnl"/>
        </w:rPr>
      </w:pPr>
      <w:r w:rsidRPr="000408F0">
        <w:rPr>
          <w:rFonts w:ascii="Times New Roman" w:hAnsi="Times New Roman" w:cs="Times New Roman"/>
          <w:b/>
          <w:color w:val="FF0000"/>
          <w:sz w:val="24"/>
          <w:szCs w:val="24"/>
          <w:lang w:eastAsia="es-ES_tradnl"/>
        </w:rPr>
        <w:t>Estos d</w:t>
      </w:r>
      <w:r w:rsidR="00DB7D69" w:rsidRPr="000408F0">
        <w:rPr>
          <w:rFonts w:ascii="Times New Roman" w:hAnsi="Times New Roman" w:cs="Times New Roman"/>
          <w:b/>
          <w:color w:val="FF0000"/>
          <w:sz w:val="24"/>
          <w:szCs w:val="24"/>
          <w:lang w:eastAsia="es-ES_tradnl"/>
        </w:rPr>
        <w:t>erechos</w:t>
      </w:r>
      <w:r>
        <w:rPr>
          <w:rFonts w:ascii="Times New Roman" w:hAnsi="Times New Roman" w:cs="Times New Roman"/>
          <w:b/>
          <w:color w:val="FF0000"/>
          <w:sz w:val="24"/>
          <w:szCs w:val="24"/>
          <w:lang w:eastAsia="es-ES_tradnl"/>
        </w:rPr>
        <w:t xml:space="preserve">, </w:t>
      </w:r>
      <w:r w:rsidR="00DB7D69" w:rsidRPr="00153BF2">
        <w:rPr>
          <w:rFonts w:ascii="Times New Roman" w:hAnsi="Times New Roman" w:cs="Times New Roman"/>
          <w:sz w:val="24"/>
          <w:szCs w:val="24"/>
          <w:lang w:eastAsia="es-ES_tradnl"/>
        </w:rPr>
        <w:t>en periodos de normalidad, solamente se verán limitados por la propia naturaleza de la información –</w:t>
      </w:r>
      <w:r w:rsidR="00544473">
        <w:rPr>
          <w:rFonts w:ascii="Times New Roman" w:hAnsi="Times New Roman" w:cs="Times New Roman"/>
          <w:sz w:val="24"/>
          <w:szCs w:val="24"/>
          <w:lang w:eastAsia="es-ES_tradnl"/>
        </w:rPr>
        <w:t xml:space="preserve">según se </w:t>
      </w:r>
      <w:r w:rsidR="00DB7D69" w:rsidRPr="00153BF2">
        <w:rPr>
          <w:rFonts w:ascii="Times New Roman" w:hAnsi="Times New Roman" w:cs="Times New Roman"/>
          <w:sz w:val="24"/>
          <w:szCs w:val="24"/>
          <w:lang w:eastAsia="es-ES_tradnl"/>
        </w:rPr>
        <w:t>disp</w:t>
      </w:r>
      <w:r w:rsidR="00544473">
        <w:rPr>
          <w:rFonts w:ascii="Times New Roman" w:hAnsi="Times New Roman" w:cs="Times New Roman"/>
          <w:sz w:val="24"/>
          <w:szCs w:val="24"/>
          <w:lang w:eastAsia="es-ES_tradnl"/>
        </w:rPr>
        <w:t>one</w:t>
      </w:r>
      <w:r w:rsidR="00DB7D69" w:rsidRPr="00153BF2">
        <w:rPr>
          <w:rFonts w:ascii="Times New Roman" w:hAnsi="Times New Roman" w:cs="Times New Roman"/>
          <w:sz w:val="24"/>
          <w:szCs w:val="24"/>
          <w:lang w:eastAsia="es-ES_tradnl"/>
        </w:rPr>
        <w:t xml:space="preserve"> en la Constitución Española</w:t>
      </w:r>
      <w:r w:rsidR="008C4205" w:rsidRPr="00153BF2">
        <w:rPr>
          <w:rFonts w:ascii="Times New Roman" w:hAnsi="Times New Roman" w:cs="Times New Roman"/>
          <w:sz w:val="24"/>
          <w:szCs w:val="24"/>
          <w:lang w:eastAsia="es-ES_tradnl"/>
        </w:rPr>
        <w:t>–</w:t>
      </w:r>
      <w:r w:rsidR="00DB7D69" w:rsidRPr="00153BF2">
        <w:rPr>
          <w:rFonts w:ascii="Times New Roman" w:hAnsi="Times New Roman" w:cs="Times New Roman"/>
          <w:sz w:val="24"/>
          <w:szCs w:val="24"/>
          <w:lang w:eastAsia="es-ES_tradnl"/>
        </w:rPr>
        <w:t xml:space="preserve"> o por su entrada en conflicto con otros intereses protegidos </w:t>
      </w:r>
      <w:r w:rsidR="00DB7D69" w:rsidRPr="00153BF2">
        <w:rPr>
          <w:rFonts w:ascii="Times New Roman" w:eastAsia="Times New Roman" w:hAnsi="Times New Roman" w:cs="Times New Roman"/>
          <w:sz w:val="24"/>
          <w:szCs w:val="24"/>
          <w:lang w:eastAsia="es-ES"/>
        </w:rPr>
        <w:t>(Ley 19, 2013, preámbulo).</w:t>
      </w:r>
      <w:r w:rsidR="00DB7D69" w:rsidRPr="00153BF2">
        <w:rPr>
          <w:rFonts w:ascii="Times New Roman" w:hAnsi="Times New Roman" w:cs="Times New Roman"/>
          <w:sz w:val="24"/>
          <w:szCs w:val="24"/>
          <w:lang w:eastAsia="es-ES_tradnl"/>
        </w:rPr>
        <w:t xml:space="preserve"> No ocurre lo mismo cuando la sociedad se encuentra inmersa en situaciones extraordinarias. En </w:t>
      </w:r>
      <w:r w:rsidR="00DB7D69" w:rsidRPr="00153BF2">
        <w:rPr>
          <w:rFonts w:ascii="Times New Roman" w:hAnsi="Times New Roman" w:cs="Times New Roman"/>
          <w:sz w:val="24"/>
          <w:szCs w:val="24"/>
          <w:lang w:eastAsia="es-ES_tradnl"/>
        </w:rPr>
        <w:lastRenderedPageBreak/>
        <w:t>casos que amenacen riesgo para la integridad física de las personas la información, como derecho y como deber, necesariamente quedará subordinada a los derechos humanos fundamentales</w:t>
      </w:r>
      <w:r w:rsidR="00573BF3" w:rsidRPr="00153BF2">
        <w:rPr>
          <w:rFonts w:ascii="Times New Roman" w:hAnsi="Times New Roman" w:cs="Times New Roman"/>
          <w:sz w:val="24"/>
          <w:szCs w:val="24"/>
          <w:lang w:eastAsia="es-ES_tradnl"/>
        </w:rPr>
        <w:t xml:space="preserve">, principalmente </w:t>
      </w:r>
      <w:r w:rsidR="00DB7D69" w:rsidRPr="00153BF2">
        <w:rPr>
          <w:rFonts w:ascii="Times New Roman" w:hAnsi="Times New Roman" w:cs="Times New Roman"/>
          <w:sz w:val="24"/>
          <w:szCs w:val="24"/>
          <w:lang w:eastAsia="es-ES_tradnl"/>
        </w:rPr>
        <w:t>el derecho a la vida</w:t>
      </w:r>
      <w:r w:rsidR="00573BF3" w:rsidRPr="00153BF2">
        <w:rPr>
          <w:rFonts w:ascii="Times New Roman" w:hAnsi="Times New Roman" w:cs="Times New Roman"/>
          <w:sz w:val="24"/>
          <w:szCs w:val="24"/>
          <w:lang w:eastAsia="es-ES_tradnl"/>
        </w:rPr>
        <w:t>.</w:t>
      </w:r>
      <w:r w:rsidR="001837B7" w:rsidRPr="00153BF2">
        <w:rPr>
          <w:rFonts w:ascii="Times New Roman" w:hAnsi="Times New Roman" w:cs="Times New Roman"/>
          <w:sz w:val="24"/>
          <w:szCs w:val="24"/>
          <w:lang w:eastAsia="es-ES_tradnl"/>
        </w:rPr>
        <w:t xml:space="preserve"> </w:t>
      </w:r>
      <w:r w:rsidR="00DB7D69" w:rsidRPr="00153BF2">
        <w:rPr>
          <w:rFonts w:ascii="Times New Roman" w:hAnsi="Times New Roman" w:cs="Times New Roman"/>
          <w:sz w:val="24"/>
          <w:szCs w:val="24"/>
          <w:lang w:eastAsia="es-ES_tradnl"/>
        </w:rPr>
        <w:t>Así, cuando está en peligro la vida humana, los poderes públicos deben exigir a los medios de comunicación y a los informadores, sobre todo en las redes sociales, que actúen con extrema cautela y con las limitaciones éticas propias de un acontecimiento resultado de una excepcionalidad.</w:t>
      </w:r>
    </w:p>
    <w:p w14:paraId="4C59D3D6" w14:textId="1484CA9D" w:rsidR="00163BE4" w:rsidRPr="000408F0" w:rsidRDefault="005C1D7B" w:rsidP="00163BE4">
      <w:pPr>
        <w:pStyle w:val="Sinespaciado"/>
        <w:jc w:val="both"/>
        <w:rPr>
          <w:rFonts w:ascii="Times New Roman" w:eastAsiaTheme="minorHAnsi" w:hAnsi="Times New Roman"/>
          <w:kern w:val="0"/>
          <w:sz w:val="24"/>
          <w:szCs w:val="24"/>
          <w:lang w:eastAsia="es-ES"/>
        </w:rPr>
      </w:pPr>
      <w:r w:rsidRPr="00153BF2">
        <w:rPr>
          <w:rFonts w:ascii="Times New Roman" w:hAnsi="Times New Roman"/>
          <w:sz w:val="24"/>
          <w:szCs w:val="24"/>
          <w:lang w:eastAsia="es-ES_tradnl"/>
        </w:rPr>
        <w:t>N</w:t>
      </w:r>
      <w:r w:rsidR="00DB7D69" w:rsidRPr="00153BF2">
        <w:rPr>
          <w:rFonts w:ascii="Times New Roman" w:hAnsi="Times New Roman"/>
          <w:sz w:val="24"/>
          <w:szCs w:val="24"/>
          <w:lang w:eastAsia="es-ES_tradnl"/>
        </w:rPr>
        <w:t xml:space="preserve">uestra Carta Magna –en su artículo 55- permite suspender total o parcialmente los derechos de información, difusión y opinión regulados en su artículo 20, siempre que se den situaciones extraordinarias como son los estados de anormalidad constitucional, y en particular cuando se produzcan las expresadas en su artículo 116 y desarrollados por la </w:t>
      </w:r>
      <w:r w:rsidR="00DB7D69" w:rsidRPr="00153BF2">
        <w:rPr>
          <w:rFonts w:ascii="Times New Roman" w:hAnsi="Times New Roman"/>
          <w:bCs/>
          <w:sz w:val="24"/>
          <w:szCs w:val="24"/>
          <w:lang w:eastAsia="es-ES_tradnl"/>
        </w:rPr>
        <w:t>Ley Orgánica 4/1981, relativa a los Estado</w:t>
      </w:r>
      <w:r w:rsidRPr="00153BF2">
        <w:rPr>
          <w:rFonts w:ascii="Times New Roman" w:hAnsi="Times New Roman"/>
          <w:bCs/>
          <w:sz w:val="24"/>
          <w:szCs w:val="24"/>
          <w:lang w:eastAsia="es-ES_tradnl"/>
        </w:rPr>
        <w:t xml:space="preserve">s de Alarma, Excepción y Sitio. </w:t>
      </w:r>
      <w:r w:rsidR="008476E3" w:rsidRPr="00153BF2">
        <w:rPr>
          <w:rFonts w:ascii="Times New Roman" w:hAnsi="Times New Roman"/>
          <w:sz w:val="24"/>
          <w:szCs w:val="24"/>
        </w:rPr>
        <w:t>En todos los casos y circunstancias descritas, excepto en el estado de sitio o en caso de guerra declarada, la Información/Comunicación Pública s</w:t>
      </w:r>
      <w:r w:rsidR="00B55F67" w:rsidRPr="00153BF2">
        <w:rPr>
          <w:rFonts w:ascii="Times New Roman" w:hAnsi="Times New Roman"/>
          <w:sz w:val="24"/>
          <w:szCs w:val="24"/>
        </w:rPr>
        <w:t xml:space="preserve">e </w:t>
      </w:r>
      <w:r w:rsidR="00044792" w:rsidRPr="00153BF2">
        <w:rPr>
          <w:rFonts w:ascii="Times New Roman" w:hAnsi="Times New Roman"/>
          <w:sz w:val="24"/>
          <w:szCs w:val="24"/>
        </w:rPr>
        <w:t xml:space="preserve">encuentra sometida a </w:t>
      </w:r>
      <w:r w:rsidR="00C966FD" w:rsidRPr="00153BF2">
        <w:rPr>
          <w:rFonts w:ascii="Times New Roman" w:hAnsi="Times New Roman"/>
          <w:sz w:val="24"/>
          <w:szCs w:val="24"/>
        </w:rPr>
        <w:t>ciertos principios que no suelen ser contemplados por los medios de comunicación</w:t>
      </w:r>
      <w:r w:rsidR="008476E3" w:rsidRPr="00153BF2">
        <w:rPr>
          <w:rFonts w:ascii="Times New Roman" w:hAnsi="Times New Roman"/>
          <w:sz w:val="24"/>
          <w:szCs w:val="24"/>
        </w:rPr>
        <w:t>. R</w:t>
      </w:r>
      <w:r w:rsidR="00DB03A3" w:rsidRPr="00153BF2">
        <w:rPr>
          <w:rFonts w:ascii="Times New Roman" w:hAnsi="Times New Roman"/>
          <w:sz w:val="24"/>
          <w:szCs w:val="24"/>
        </w:rPr>
        <w:t xml:space="preserve">equisitos que </w:t>
      </w:r>
      <w:r w:rsidR="0027179C" w:rsidRPr="00153BF2">
        <w:rPr>
          <w:rFonts w:ascii="Times New Roman" w:hAnsi="Times New Roman"/>
          <w:sz w:val="24"/>
          <w:szCs w:val="24"/>
        </w:rPr>
        <w:t>debe</w:t>
      </w:r>
      <w:r w:rsidR="00DB03A3" w:rsidRPr="00153BF2">
        <w:rPr>
          <w:rFonts w:ascii="Times New Roman" w:hAnsi="Times New Roman"/>
          <w:sz w:val="24"/>
          <w:szCs w:val="24"/>
        </w:rPr>
        <w:t xml:space="preserve"> </w:t>
      </w:r>
      <w:r w:rsidR="0027179C" w:rsidRPr="00153BF2">
        <w:rPr>
          <w:rFonts w:ascii="Times New Roman" w:hAnsi="Times New Roman"/>
          <w:sz w:val="24"/>
          <w:szCs w:val="24"/>
        </w:rPr>
        <w:t xml:space="preserve">cumplir cualquier tipio de información emitida por el Estado </w:t>
      </w:r>
      <w:r w:rsidR="00DB03A3" w:rsidRPr="00153BF2">
        <w:rPr>
          <w:rFonts w:ascii="Times New Roman" w:hAnsi="Times New Roman"/>
          <w:sz w:val="24"/>
          <w:szCs w:val="24"/>
        </w:rPr>
        <w:t xml:space="preserve">como </w:t>
      </w:r>
      <w:r w:rsidR="0027179C" w:rsidRPr="00153BF2">
        <w:rPr>
          <w:rFonts w:ascii="Times New Roman" w:hAnsi="Times New Roman"/>
          <w:sz w:val="24"/>
          <w:szCs w:val="24"/>
        </w:rPr>
        <w:t>son: la veracidad</w:t>
      </w:r>
      <w:r w:rsidR="00D42C50">
        <w:rPr>
          <w:rFonts w:ascii="Times New Roman" w:hAnsi="Times New Roman"/>
          <w:sz w:val="24"/>
          <w:szCs w:val="24"/>
        </w:rPr>
        <w:t xml:space="preserve">, </w:t>
      </w:r>
      <w:r w:rsidR="0027179C" w:rsidRPr="00153BF2">
        <w:rPr>
          <w:rFonts w:ascii="Times New Roman" w:hAnsi="Times New Roman"/>
          <w:sz w:val="24"/>
          <w:szCs w:val="24"/>
        </w:rPr>
        <w:t xml:space="preserve">haber sido adverada </w:t>
      </w:r>
      <w:r w:rsidR="00B55F67" w:rsidRPr="00153BF2">
        <w:rPr>
          <w:rFonts w:ascii="Times New Roman" w:hAnsi="Times New Roman"/>
          <w:sz w:val="24"/>
          <w:szCs w:val="24"/>
        </w:rPr>
        <w:t xml:space="preserve">para poder </w:t>
      </w:r>
      <w:r w:rsidR="0027179C" w:rsidRPr="00153BF2">
        <w:rPr>
          <w:rFonts w:ascii="Times New Roman" w:hAnsi="Times New Roman"/>
          <w:sz w:val="24"/>
          <w:szCs w:val="24"/>
        </w:rPr>
        <w:t xml:space="preserve">certificar su veracidad, </w:t>
      </w:r>
      <w:r w:rsidR="00DB2A01" w:rsidRPr="00153BF2">
        <w:rPr>
          <w:rFonts w:ascii="Times New Roman" w:hAnsi="Times New Roman"/>
          <w:sz w:val="24"/>
          <w:szCs w:val="24"/>
        </w:rPr>
        <w:t xml:space="preserve">la garantía de información, </w:t>
      </w:r>
      <w:r w:rsidR="0027179C" w:rsidRPr="00153BF2">
        <w:rPr>
          <w:rFonts w:ascii="Times New Roman" w:hAnsi="Times New Roman"/>
          <w:sz w:val="24"/>
          <w:szCs w:val="24"/>
          <w:lang w:eastAsia="es-ES"/>
        </w:rPr>
        <w:t xml:space="preserve">la </w:t>
      </w:r>
      <w:r w:rsidR="0027179C" w:rsidRPr="00153BF2">
        <w:rPr>
          <w:rFonts w:ascii="Times New Roman" w:hAnsi="Times New Roman"/>
          <w:sz w:val="24"/>
          <w:szCs w:val="24"/>
          <w:lang w:eastAsia="es-ES_tradnl"/>
        </w:rPr>
        <w:t>austeridad en el gasto</w:t>
      </w:r>
      <w:r w:rsidR="0027179C" w:rsidRPr="00153BF2">
        <w:rPr>
          <w:rFonts w:ascii="Times New Roman" w:hAnsi="Times New Roman"/>
          <w:sz w:val="24"/>
          <w:szCs w:val="24"/>
          <w:lang w:eastAsia="es-ES"/>
        </w:rPr>
        <w:t xml:space="preserve">, la transparencia, la eficiencia, la libre competencia e igualdad ante los beneficios públicos que puede proporcionar, la no discriminación, la </w:t>
      </w:r>
      <w:r w:rsidR="0027179C" w:rsidRPr="00153BF2">
        <w:rPr>
          <w:rFonts w:ascii="Times New Roman" w:eastAsia="Arial" w:hAnsi="Times New Roman"/>
          <w:sz w:val="24"/>
          <w:szCs w:val="24"/>
          <w:lang w:val="es-ES_tradnl" w:eastAsia="es-ES" w:bidi="he-IL"/>
        </w:rPr>
        <w:t xml:space="preserve">utilidad, que esté </w:t>
      </w:r>
      <w:r w:rsidR="0027179C" w:rsidRPr="00153BF2">
        <w:rPr>
          <w:rFonts w:ascii="Times New Roman" w:hAnsi="Times New Roman"/>
          <w:sz w:val="24"/>
          <w:szCs w:val="24"/>
          <w:lang w:eastAsia="es-ES"/>
        </w:rPr>
        <w:t xml:space="preserve">desagregada, el </w:t>
      </w:r>
      <w:r w:rsidR="0027179C" w:rsidRPr="00153BF2">
        <w:rPr>
          <w:rFonts w:ascii="Times New Roman" w:hAnsi="Times New Roman"/>
          <w:sz w:val="24"/>
          <w:szCs w:val="24"/>
          <w:lang w:eastAsia="es-ES_tradnl"/>
        </w:rPr>
        <w:t xml:space="preserve">interés general, la lealtad institucional hacia la ciudadanía, la responsabilidad en los efectos que produce, fácil </w:t>
      </w:r>
      <w:r w:rsidR="0027179C" w:rsidRPr="000408F0">
        <w:rPr>
          <w:rFonts w:ascii="Times New Roman" w:hAnsi="Times New Roman"/>
          <w:sz w:val="24"/>
          <w:szCs w:val="24"/>
          <w:lang w:eastAsia="es-ES_tradnl"/>
        </w:rPr>
        <w:t>comprensión,</w:t>
      </w:r>
      <w:r w:rsidR="0027179C" w:rsidRPr="000408F0">
        <w:rPr>
          <w:rFonts w:ascii="Times New Roman" w:hAnsi="Times New Roman"/>
          <w:sz w:val="24"/>
          <w:szCs w:val="24"/>
        </w:rPr>
        <w:t xml:space="preserve"> </w:t>
      </w:r>
      <w:r w:rsidR="0027179C" w:rsidRPr="000408F0">
        <w:rPr>
          <w:rFonts w:ascii="Times New Roman" w:hAnsi="Times New Roman"/>
          <w:sz w:val="24"/>
          <w:szCs w:val="24"/>
          <w:lang w:eastAsia="es-ES"/>
        </w:rPr>
        <w:t>etc</w:t>
      </w:r>
      <w:r w:rsidR="003048DD" w:rsidRPr="000408F0">
        <w:rPr>
          <w:rFonts w:ascii="Times New Roman" w:hAnsi="Times New Roman"/>
          <w:sz w:val="24"/>
          <w:szCs w:val="24"/>
          <w:lang w:eastAsia="es-ES"/>
        </w:rPr>
        <w:t>.</w:t>
      </w:r>
      <w:r w:rsidR="005F6AE5" w:rsidRPr="000408F0">
        <w:rPr>
          <w:rFonts w:ascii="Times New Roman" w:hAnsi="Times New Roman"/>
          <w:sz w:val="24"/>
          <w:szCs w:val="24"/>
          <w:lang w:eastAsia="es-ES"/>
        </w:rPr>
        <w:t xml:space="preserve"> (</w:t>
      </w:r>
      <w:r w:rsidR="003048DD" w:rsidRPr="000408F0">
        <w:rPr>
          <w:rFonts w:ascii="Times New Roman" w:eastAsiaTheme="minorHAnsi" w:hAnsi="Times New Roman"/>
          <w:kern w:val="0"/>
          <w:sz w:val="24"/>
          <w:szCs w:val="24"/>
        </w:rPr>
        <w:t>Ibáñez, 2014, p 143</w:t>
      </w:r>
      <w:r w:rsidR="005F6AE5" w:rsidRPr="000408F0">
        <w:rPr>
          <w:rFonts w:ascii="Times New Roman" w:eastAsiaTheme="minorHAnsi" w:hAnsi="Times New Roman"/>
          <w:kern w:val="0"/>
          <w:sz w:val="24"/>
          <w:szCs w:val="24"/>
        </w:rPr>
        <w:t>).</w:t>
      </w:r>
      <w:r w:rsidR="00163BE4" w:rsidRPr="000408F0">
        <w:rPr>
          <w:rFonts w:ascii="Times New Roman" w:eastAsiaTheme="minorHAnsi" w:hAnsi="Times New Roman"/>
          <w:kern w:val="0"/>
          <w:sz w:val="24"/>
          <w:szCs w:val="24"/>
        </w:rPr>
        <w:t xml:space="preserve"> Como primer dato a tener en cuenta, se debe destacar que el </w:t>
      </w:r>
      <w:r w:rsidR="00163BE4" w:rsidRPr="000408F0">
        <w:rPr>
          <w:rFonts w:ascii="Times New Roman" w:hAnsi="Times New Roman"/>
          <w:sz w:val="24"/>
          <w:szCs w:val="24"/>
        </w:rPr>
        <w:t>requisito de veracidad, posiblemente, fue incumplido por el Gobierno según ciertos medios de comunicación a través de noticias similares a esta: “</w:t>
      </w:r>
      <w:r w:rsidR="00163BE4" w:rsidRPr="000408F0">
        <w:rPr>
          <w:rFonts w:ascii="Times New Roman" w:eastAsiaTheme="minorHAnsi" w:hAnsi="Times New Roman"/>
          <w:kern w:val="0"/>
          <w:sz w:val="24"/>
          <w:szCs w:val="24"/>
          <w:lang w:eastAsia="es-ES"/>
        </w:rPr>
        <w:t xml:space="preserve">El vídeo secreto que prueba que PSOE y Podemos veían serio riesgo de contagio en el 8M: </w:t>
      </w:r>
      <w:proofErr w:type="gramStart"/>
      <w:r w:rsidR="00163BE4" w:rsidRPr="000408F0">
        <w:rPr>
          <w:rFonts w:ascii="Times New Roman" w:eastAsiaTheme="minorHAnsi" w:hAnsi="Times New Roman"/>
          <w:kern w:val="0"/>
          <w:sz w:val="24"/>
          <w:szCs w:val="24"/>
          <w:lang w:eastAsia="es-ES"/>
        </w:rPr>
        <w:t>«¡</w:t>
      </w:r>
      <w:proofErr w:type="gramEnd"/>
      <w:r w:rsidR="00163BE4" w:rsidRPr="000408F0">
        <w:rPr>
          <w:rFonts w:ascii="Times New Roman" w:eastAsiaTheme="minorHAnsi" w:hAnsi="Times New Roman"/>
          <w:kern w:val="0"/>
          <w:sz w:val="24"/>
          <w:szCs w:val="24"/>
          <w:lang w:eastAsia="es-ES"/>
        </w:rPr>
        <w:t>Que no se besa!»”</w:t>
      </w:r>
      <w:r w:rsidR="00EA4B60" w:rsidRPr="000408F0">
        <w:rPr>
          <w:rFonts w:ascii="Times New Roman" w:eastAsiaTheme="minorHAnsi" w:hAnsi="Times New Roman"/>
          <w:kern w:val="0"/>
          <w:sz w:val="24"/>
          <w:szCs w:val="24"/>
          <w:lang w:eastAsia="es-ES"/>
        </w:rPr>
        <w:t>.</w:t>
      </w:r>
      <w:r w:rsidR="00163BE4" w:rsidRPr="000408F0">
        <w:rPr>
          <w:rFonts w:ascii="Times New Roman" w:eastAsiaTheme="minorHAnsi" w:hAnsi="Times New Roman"/>
          <w:kern w:val="0"/>
          <w:sz w:val="24"/>
          <w:szCs w:val="24"/>
          <w:lang w:eastAsia="es-ES"/>
        </w:rPr>
        <w:t xml:space="preserve"> (</w:t>
      </w:r>
      <w:proofErr w:type="spellStart"/>
      <w:r w:rsidR="00163BE4" w:rsidRPr="000408F0">
        <w:rPr>
          <w:rFonts w:ascii="Times New Roman" w:eastAsiaTheme="minorHAnsi" w:hAnsi="Times New Roman"/>
          <w:kern w:val="0"/>
          <w:sz w:val="24"/>
          <w:szCs w:val="24"/>
          <w:lang w:eastAsia="es-ES"/>
        </w:rPr>
        <w:t>Puglisi</w:t>
      </w:r>
      <w:proofErr w:type="spellEnd"/>
      <w:r w:rsidR="00163BE4" w:rsidRPr="000408F0">
        <w:rPr>
          <w:rFonts w:ascii="Times New Roman" w:eastAsiaTheme="minorHAnsi" w:hAnsi="Times New Roman"/>
          <w:kern w:val="0"/>
          <w:sz w:val="24"/>
          <w:szCs w:val="24"/>
          <w:lang w:eastAsia="es-ES"/>
        </w:rPr>
        <w:t>, 2020</w:t>
      </w:r>
      <w:r w:rsidR="006008E8" w:rsidRPr="000408F0">
        <w:rPr>
          <w:rFonts w:ascii="Times New Roman" w:eastAsiaTheme="minorHAnsi" w:hAnsi="Times New Roman"/>
          <w:kern w:val="0"/>
          <w:sz w:val="24"/>
          <w:szCs w:val="24"/>
          <w:lang w:eastAsia="es-ES"/>
        </w:rPr>
        <w:t>a</w:t>
      </w:r>
      <w:r w:rsidR="00163BE4" w:rsidRPr="000408F0">
        <w:rPr>
          <w:rFonts w:ascii="Times New Roman" w:eastAsiaTheme="minorHAnsi" w:hAnsi="Times New Roman"/>
          <w:kern w:val="0"/>
          <w:sz w:val="24"/>
          <w:szCs w:val="24"/>
          <w:lang w:eastAsia="es-ES"/>
        </w:rPr>
        <w:t>)</w:t>
      </w:r>
    </w:p>
    <w:p w14:paraId="48F71DAC" w14:textId="77777777" w:rsidR="00346B5A" w:rsidRPr="00153BF2" w:rsidRDefault="0013494A" w:rsidP="0091167E">
      <w:pPr>
        <w:pStyle w:val="Standard"/>
        <w:jc w:val="both"/>
        <w:rPr>
          <w:rFonts w:ascii="Times New Roman" w:hAnsi="Times New Roman" w:cs="Times New Roman"/>
          <w:sz w:val="24"/>
          <w:szCs w:val="24"/>
        </w:rPr>
      </w:pPr>
      <w:r w:rsidRPr="00153BF2">
        <w:rPr>
          <w:rFonts w:ascii="Times New Roman" w:hAnsi="Times New Roman" w:cs="Times New Roman"/>
          <w:sz w:val="24"/>
          <w:szCs w:val="24"/>
        </w:rPr>
        <w:t xml:space="preserve">El Estado difunde una gran variedad de tipos de información como son: la información epidémica, la radiológica, la alimentaria, la sanitaria, la asistencial, la clínica y la de salud pública, la preventiva, la de emergencias, la institucional, la organizativa, la de planificación, la de relevancia jurídica, la económica, la presupuestaria, la estadística, etc. </w:t>
      </w:r>
      <w:r w:rsidR="00D73AAB" w:rsidRPr="00153BF2">
        <w:rPr>
          <w:rFonts w:ascii="Times New Roman" w:hAnsi="Times New Roman" w:cs="Times New Roman"/>
          <w:sz w:val="24"/>
          <w:szCs w:val="24"/>
        </w:rPr>
        <w:t xml:space="preserve">Dicho lo cual, para abordar este trabajo parece oportuno </w:t>
      </w:r>
      <w:r w:rsidR="00956982" w:rsidRPr="00153BF2">
        <w:rPr>
          <w:rFonts w:ascii="Times New Roman" w:hAnsi="Times New Roman" w:cs="Times New Roman"/>
          <w:sz w:val="24"/>
          <w:szCs w:val="24"/>
        </w:rPr>
        <w:t xml:space="preserve">agruparlas en </w:t>
      </w:r>
      <w:r w:rsidR="00D73AAB" w:rsidRPr="00153BF2">
        <w:rPr>
          <w:rFonts w:ascii="Times New Roman" w:hAnsi="Times New Roman" w:cs="Times New Roman"/>
          <w:sz w:val="24"/>
          <w:szCs w:val="24"/>
        </w:rPr>
        <w:t>dos grandes bloques</w:t>
      </w:r>
      <w:r w:rsidR="00956982" w:rsidRPr="00153BF2">
        <w:rPr>
          <w:rFonts w:ascii="Times New Roman" w:hAnsi="Times New Roman" w:cs="Times New Roman"/>
          <w:sz w:val="24"/>
          <w:szCs w:val="24"/>
        </w:rPr>
        <w:t xml:space="preserve"> dependiendo de las circunstancias en que se producen</w:t>
      </w:r>
      <w:r w:rsidR="00D73AAB" w:rsidRPr="00153BF2">
        <w:rPr>
          <w:rFonts w:ascii="Times New Roman" w:hAnsi="Times New Roman" w:cs="Times New Roman"/>
          <w:sz w:val="24"/>
          <w:szCs w:val="24"/>
        </w:rPr>
        <w:t>, a saber: la información en periodos de normalidad y la información derivada de situaciones extraordin</w:t>
      </w:r>
      <w:r w:rsidR="003B1BB4" w:rsidRPr="00153BF2">
        <w:rPr>
          <w:rFonts w:ascii="Times New Roman" w:hAnsi="Times New Roman" w:cs="Times New Roman"/>
          <w:sz w:val="24"/>
          <w:szCs w:val="24"/>
        </w:rPr>
        <w:t>a</w:t>
      </w:r>
      <w:r w:rsidR="00D73AAB" w:rsidRPr="00153BF2">
        <w:rPr>
          <w:rFonts w:ascii="Times New Roman" w:hAnsi="Times New Roman" w:cs="Times New Roman"/>
          <w:sz w:val="24"/>
          <w:szCs w:val="24"/>
        </w:rPr>
        <w:t>rias.</w:t>
      </w:r>
      <w:r w:rsidR="00346B5A" w:rsidRPr="00153BF2">
        <w:rPr>
          <w:rFonts w:ascii="Times New Roman" w:hAnsi="Times New Roman" w:cs="Times New Roman"/>
          <w:sz w:val="24"/>
          <w:szCs w:val="24"/>
        </w:rPr>
        <w:t xml:space="preserve"> Aunque el tema que nos ocupa se centra en estas últimas, es necesario conocer el contexto legal en que se mueve la Información Pública en estos dos grandes bloques.</w:t>
      </w:r>
    </w:p>
    <w:p w14:paraId="4B3A262D" w14:textId="77777777" w:rsidR="00BE424A" w:rsidRPr="00153BF2" w:rsidRDefault="00942782" w:rsidP="003953BA">
      <w:pPr>
        <w:widowControl/>
        <w:autoSpaceDN/>
        <w:spacing w:line="259" w:lineRule="auto"/>
        <w:jc w:val="both"/>
        <w:textAlignment w:val="auto"/>
        <w:rPr>
          <w:rFonts w:ascii="Times New Roman" w:hAnsi="Times New Roman" w:cs="Times New Roman"/>
          <w:sz w:val="24"/>
          <w:szCs w:val="24"/>
        </w:rPr>
      </w:pPr>
      <w:r w:rsidRPr="00153BF2">
        <w:rPr>
          <w:rFonts w:ascii="Times New Roman" w:hAnsi="Times New Roman" w:cs="Times New Roman"/>
          <w:sz w:val="24"/>
          <w:szCs w:val="24"/>
        </w:rPr>
        <w:t>E</w:t>
      </w:r>
      <w:r w:rsidR="005F2AEC" w:rsidRPr="00153BF2">
        <w:rPr>
          <w:rFonts w:ascii="Times New Roman" w:hAnsi="Times New Roman" w:cs="Times New Roman"/>
          <w:sz w:val="24"/>
          <w:szCs w:val="24"/>
        </w:rPr>
        <w:t>n la Ad</w:t>
      </w:r>
      <w:r w:rsidR="00D062BC" w:rsidRPr="00153BF2">
        <w:rPr>
          <w:rFonts w:ascii="Times New Roman" w:hAnsi="Times New Roman" w:cs="Times New Roman"/>
          <w:sz w:val="24"/>
          <w:szCs w:val="24"/>
        </w:rPr>
        <w:t xml:space="preserve">ministración General del Estado la </w:t>
      </w:r>
      <w:r w:rsidR="00565C19" w:rsidRPr="00153BF2">
        <w:rPr>
          <w:rFonts w:ascii="Times New Roman" w:hAnsi="Times New Roman" w:cs="Times New Roman"/>
          <w:sz w:val="24"/>
          <w:szCs w:val="24"/>
        </w:rPr>
        <w:t xml:space="preserve">gestión de la </w:t>
      </w:r>
      <w:r w:rsidR="00D062BC" w:rsidRPr="00153BF2">
        <w:rPr>
          <w:rFonts w:ascii="Times New Roman" w:hAnsi="Times New Roman" w:cs="Times New Roman"/>
          <w:sz w:val="24"/>
          <w:szCs w:val="24"/>
        </w:rPr>
        <w:t xml:space="preserve">función informativa en periodos de normalidad </w:t>
      </w:r>
      <w:r w:rsidR="00DB7D69" w:rsidRPr="00153BF2">
        <w:rPr>
          <w:rFonts w:ascii="Times New Roman" w:hAnsi="Times New Roman" w:cs="Times New Roman"/>
          <w:sz w:val="24"/>
          <w:szCs w:val="24"/>
        </w:rPr>
        <w:t xml:space="preserve">corresponde a </w:t>
      </w:r>
      <w:r w:rsidR="00D062BC" w:rsidRPr="00153BF2">
        <w:rPr>
          <w:rFonts w:ascii="Times New Roman" w:hAnsi="Times New Roman" w:cs="Times New Roman"/>
          <w:sz w:val="24"/>
          <w:szCs w:val="24"/>
        </w:rPr>
        <w:t xml:space="preserve">los entes concernidos </w:t>
      </w:r>
      <w:r w:rsidR="00A61F88" w:rsidRPr="00153BF2">
        <w:rPr>
          <w:rFonts w:ascii="Times New Roman" w:hAnsi="Times New Roman" w:cs="Times New Roman"/>
          <w:sz w:val="24"/>
          <w:szCs w:val="24"/>
        </w:rPr>
        <w:t xml:space="preserve">emitiendo </w:t>
      </w:r>
      <w:r w:rsidR="00111900" w:rsidRPr="00153BF2">
        <w:rPr>
          <w:rFonts w:ascii="Times New Roman" w:hAnsi="Times New Roman" w:cs="Times New Roman"/>
          <w:sz w:val="24"/>
          <w:szCs w:val="24"/>
        </w:rPr>
        <w:t xml:space="preserve">cada uno </w:t>
      </w:r>
      <w:r w:rsidR="00A61F88" w:rsidRPr="00153BF2">
        <w:rPr>
          <w:rFonts w:ascii="Times New Roman" w:hAnsi="Times New Roman" w:cs="Times New Roman"/>
          <w:sz w:val="24"/>
          <w:szCs w:val="24"/>
        </w:rPr>
        <w:t>la Información Pública que le afecta</w:t>
      </w:r>
      <w:r w:rsidRPr="00153BF2">
        <w:rPr>
          <w:rFonts w:ascii="Times New Roman" w:hAnsi="Times New Roman" w:cs="Times New Roman"/>
          <w:sz w:val="24"/>
          <w:szCs w:val="24"/>
        </w:rPr>
        <w:t xml:space="preserve">. Independientemente de ello </w:t>
      </w:r>
      <w:r w:rsidRPr="00153BF2">
        <w:rPr>
          <w:rFonts w:ascii="Times New Roman" w:hAnsi="Times New Roman" w:cs="Times New Roman"/>
          <w:sz w:val="24"/>
          <w:szCs w:val="24"/>
          <w:lang w:eastAsia="es-ES_tradnl"/>
        </w:rPr>
        <w:t xml:space="preserve">el titular del Ministerio de la Presidencia se constituye en el </w:t>
      </w:r>
      <w:r w:rsidRPr="00153BF2">
        <w:rPr>
          <w:rFonts w:ascii="Times New Roman" w:hAnsi="Times New Roman" w:cs="Times New Roman"/>
          <w:sz w:val="24"/>
          <w:szCs w:val="24"/>
        </w:rPr>
        <w:t xml:space="preserve">máximo responsable </w:t>
      </w:r>
      <w:r w:rsidR="00BE424A" w:rsidRPr="00153BF2">
        <w:rPr>
          <w:rFonts w:ascii="Times New Roman" w:hAnsi="Times New Roman" w:cs="Times New Roman"/>
          <w:sz w:val="24"/>
          <w:szCs w:val="24"/>
        </w:rPr>
        <w:t xml:space="preserve">y coordinador interministerial </w:t>
      </w:r>
      <w:r w:rsidRPr="00153BF2">
        <w:rPr>
          <w:rFonts w:ascii="Times New Roman" w:hAnsi="Times New Roman" w:cs="Times New Roman"/>
          <w:sz w:val="24"/>
          <w:szCs w:val="24"/>
          <w:lang w:eastAsia="es-ES_tradnl"/>
        </w:rPr>
        <w:t xml:space="preserve">en materia de información </w:t>
      </w:r>
      <w:r w:rsidRPr="00153BF2">
        <w:rPr>
          <w:rFonts w:ascii="Times New Roman" w:hAnsi="Times New Roman" w:cs="Times New Roman"/>
          <w:sz w:val="24"/>
          <w:szCs w:val="24"/>
        </w:rPr>
        <w:t>y comunicación</w:t>
      </w:r>
      <w:r w:rsidR="00BE424A" w:rsidRPr="00153BF2">
        <w:rPr>
          <w:rFonts w:ascii="Times New Roman" w:hAnsi="Times New Roman" w:cs="Times New Roman"/>
          <w:sz w:val="24"/>
          <w:szCs w:val="24"/>
        </w:rPr>
        <w:t>,</w:t>
      </w:r>
      <w:r w:rsidRPr="00153BF2">
        <w:rPr>
          <w:rFonts w:ascii="Times New Roman" w:hAnsi="Times New Roman" w:cs="Times New Roman"/>
          <w:sz w:val="24"/>
          <w:szCs w:val="24"/>
        </w:rPr>
        <w:t xml:space="preserve"> estando auxiliado por </w:t>
      </w:r>
      <w:r w:rsidRPr="00153BF2">
        <w:rPr>
          <w:rFonts w:ascii="Times New Roman" w:hAnsi="Times New Roman" w:cs="Times New Roman"/>
          <w:sz w:val="24"/>
          <w:szCs w:val="24"/>
          <w:lang w:eastAsia="es-ES_tradnl"/>
        </w:rPr>
        <w:t>la Secretaría de Estado de Comunicación</w:t>
      </w:r>
      <w:r w:rsidR="00457AFF" w:rsidRPr="00153BF2">
        <w:rPr>
          <w:rFonts w:ascii="Times New Roman" w:hAnsi="Times New Roman" w:cs="Times New Roman"/>
          <w:sz w:val="24"/>
          <w:szCs w:val="24"/>
          <w:lang w:eastAsia="es-ES_tradnl"/>
        </w:rPr>
        <w:t xml:space="preserve"> </w:t>
      </w:r>
      <w:r w:rsidR="00457AFF" w:rsidRPr="00153BF2">
        <w:rPr>
          <w:rFonts w:ascii="Times New Roman" w:eastAsia="Times New Roman" w:hAnsi="Times New Roman" w:cs="Times New Roman"/>
          <w:bCs/>
          <w:kern w:val="0"/>
          <w:sz w:val="24"/>
          <w:szCs w:val="24"/>
          <w:lang w:eastAsia="es-ES"/>
        </w:rPr>
        <w:t>(</w:t>
      </w:r>
      <w:r w:rsidR="00457AFF" w:rsidRPr="00153BF2">
        <w:rPr>
          <w:rFonts w:ascii="Times New Roman" w:eastAsiaTheme="minorHAnsi" w:hAnsi="Times New Roman" w:cs="Times New Roman"/>
          <w:kern w:val="0"/>
          <w:sz w:val="24"/>
          <w:szCs w:val="24"/>
        </w:rPr>
        <w:t>Real Decreto 199, 2012, arts. 4 y 5).</w:t>
      </w:r>
    </w:p>
    <w:p w14:paraId="10D76C42" w14:textId="77777777" w:rsidR="00935752" w:rsidRPr="00153BF2" w:rsidRDefault="00D062BC" w:rsidP="00D062BC">
      <w:pPr>
        <w:jc w:val="both"/>
        <w:rPr>
          <w:rFonts w:ascii="Times New Roman" w:hAnsi="Times New Roman" w:cs="Times New Roman"/>
          <w:sz w:val="24"/>
          <w:szCs w:val="24"/>
          <w:lang w:eastAsia="es-ES_tradnl"/>
        </w:rPr>
      </w:pPr>
      <w:r w:rsidRPr="00153BF2">
        <w:rPr>
          <w:rFonts w:ascii="Times New Roman" w:hAnsi="Times New Roman" w:cs="Times New Roman"/>
          <w:sz w:val="24"/>
          <w:szCs w:val="24"/>
          <w:lang w:eastAsia="es-ES_tradnl"/>
        </w:rPr>
        <w:t xml:space="preserve">Pero en lo </w:t>
      </w:r>
      <w:r w:rsidR="00464968" w:rsidRPr="00153BF2">
        <w:rPr>
          <w:rFonts w:ascii="Times New Roman" w:hAnsi="Times New Roman" w:cs="Times New Roman"/>
          <w:sz w:val="24"/>
          <w:szCs w:val="24"/>
          <w:lang w:eastAsia="es-ES_tradnl"/>
        </w:rPr>
        <w:t xml:space="preserve">relativo a </w:t>
      </w:r>
      <w:r w:rsidRPr="00153BF2">
        <w:rPr>
          <w:rFonts w:ascii="Times New Roman" w:hAnsi="Times New Roman" w:cs="Times New Roman"/>
          <w:sz w:val="24"/>
          <w:szCs w:val="24"/>
        </w:rPr>
        <w:t xml:space="preserve">situaciones extraordinarias de interés nacional </w:t>
      </w:r>
      <w:r w:rsidR="00464968" w:rsidRPr="00153BF2">
        <w:rPr>
          <w:rFonts w:ascii="Times New Roman" w:hAnsi="Times New Roman" w:cs="Times New Roman"/>
          <w:sz w:val="24"/>
          <w:szCs w:val="24"/>
        </w:rPr>
        <w:t xml:space="preserve">resultantes de </w:t>
      </w:r>
      <w:r w:rsidRPr="00153BF2">
        <w:rPr>
          <w:rFonts w:ascii="Times New Roman" w:hAnsi="Times New Roman" w:cs="Times New Roman"/>
          <w:sz w:val="24"/>
          <w:szCs w:val="24"/>
        </w:rPr>
        <w:t>catástrofes, crisis o emergencias</w:t>
      </w:r>
      <w:r w:rsidR="00464968" w:rsidRPr="00153BF2">
        <w:rPr>
          <w:rFonts w:ascii="Times New Roman" w:hAnsi="Times New Roman" w:cs="Times New Roman"/>
          <w:sz w:val="24"/>
          <w:szCs w:val="24"/>
        </w:rPr>
        <w:t xml:space="preserve">, </w:t>
      </w:r>
      <w:r w:rsidRPr="00153BF2">
        <w:rPr>
          <w:rFonts w:ascii="Times New Roman" w:hAnsi="Times New Roman" w:cs="Times New Roman"/>
          <w:sz w:val="24"/>
          <w:szCs w:val="24"/>
          <w:lang w:eastAsia="es-ES_tradnl"/>
        </w:rPr>
        <w:t xml:space="preserve">la gestión de la </w:t>
      </w:r>
      <w:r w:rsidR="00464968" w:rsidRPr="00153BF2">
        <w:rPr>
          <w:rFonts w:ascii="Times New Roman" w:hAnsi="Times New Roman" w:cs="Times New Roman"/>
          <w:sz w:val="24"/>
          <w:szCs w:val="24"/>
          <w:lang w:eastAsia="es-ES_tradnl"/>
        </w:rPr>
        <w:t xml:space="preserve">Información Pública </w:t>
      </w:r>
      <w:r w:rsidRPr="00153BF2">
        <w:rPr>
          <w:rFonts w:ascii="Times New Roman" w:hAnsi="Times New Roman" w:cs="Times New Roman"/>
          <w:sz w:val="24"/>
          <w:szCs w:val="24"/>
          <w:lang w:eastAsia="es-ES_tradnl"/>
        </w:rPr>
        <w:t xml:space="preserve">queda </w:t>
      </w:r>
      <w:r w:rsidR="00464968" w:rsidRPr="00153BF2">
        <w:rPr>
          <w:rFonts w:ascii="Times New Roman" w:hAnsi="Times New Roman" w:cs="Times New Roman"/>
          <w:sz w:val="24"/>
          <w:szCs w:val="24"/>
          <w:lang w:eastAsia="es-ES_tradnl"/>
        </w:rPr>
        <w:t xml:space="preserve">directamente en manos </w:t>
      </w:r>
      <w:r w:rsidRPr="00153BF2">
        <w:rPr>
          <w:rFonts w:ascii="Times New Roman" w:hAnsi="Times New Roman" w:cs="Times New Roman"/>
          <w:sz w:val="24"/>
          <w:szCs w:val="24"/>
          <w:lang w:eastAsia="es-ES_tradnl"/>
        </w:rPr>
        <w:t>del Director del Plan de la emergencia correspondiente. Como norma general, esta responsabilidad suele recaer principalmente en personal los Ministerios del Interior</w:t>
      </w:r>
      <w:r w:rsidR="00BF7EF7" w:rsidRPr="00153BF2">
        <w:rPr>
          <w:rFonts w:ascii="Times New Roman" w:hAnsi="Times New Roman" w:cs="Times New Roman"/>
          <w:sz w:val="24"/>
          <w:szCs w:val="24"/>
          <w:lang w:eastAsia="es-ES_tradnl"/>
        </w:rPr>
        <w:t xml:space="preserve"> (desde la Comisión Nacional de Protección Civ</w:t>
      </w:r>
      <w:r w:rsidR="00BB32F8" w:rsidRPr="00153BF2">
        <w:rPr>
          <w:rFonts w:ascii="Times New Roman" w:hAnsi="Times New Roman" w:cs="Times New Roman"/>
          <w:sz w:val="24"/>
          <w:szCs w:val="24"/>
          <w:lang w:eastAsia="es-ES_tradnl"/>
        </w:rPr>
        <w:t>il</w:t>
      </w:r>
      <w:r w:rsidR="00880012" w:rsidRPr="00153BF2">
        <w:rPr>
          <w:rFonts w:ascii="Times New Roman" w:hAnsi="Times New Roman" w:cs="Times New Roman"/>
          <w:sz w:val="24"/>
          <w:szCs w:val="24"/>
          <w:lang w:eastAsia="es-ES_tradnl"/>
        </w:rPr>
        <w:t>)</w:t>
      </w:r>
      <w:r w:rsidR="00565C19" w:rsidRPr="00153BF2">
        <w:rPr>
          <w:rFonts w:ascii="Times New Roman" w:hAnsi="Times New Roman" w:cs="Times New Roman"/>
          <w:sz w:val="24"/>
          <w:szCs w:val="24"/>
          <w:lang w:eastAsia="es-ES_tradnl"/>
        </w:rPr>
        <w:t>,</w:t>
      </w:r>
      <w:r w:rsidR="00880012" w:rsidRPr="00153BF2">
        <w:rPr>
          <w:rFonts w:ascii="Times New Roman" w:hAnsi="Times New Roman" w:cs="Times New Roman"/>
          <w:sz w:val="24"/>
          <w:szCs w:val="24"/>
          <w:lang w:eastAsia="es-ES_tradnl"/>
        </w:rPr>
        <w:t xml:space="preserve"> en el de Defensa, o en el de Sanidad; para el caso en que se aplique la ley de Seguridad Nacional será la autoridad que ejerza de Portavoz del Gobierno, auxiliad</w:t>
      </w:r>
      <w:r w:rsidR="00B05894" w:rsidRPr="00153BF2">
        <w:rPr>
          <w:rFonts w:ascii="Times New Roman" w:hAnsi="Times New Roman" w:cs="Times New Roman"/>
          <w:sz w:val="24"/>
          <w:szCs w:val="24"/>
          <w:lang w:eastAsia="es-ES_tradnl"/>
        </w:rPr>
        <w:t>o</w:t>
      </w:r>
      <w:r w:rsidR="00880012" w:rsidRPr="00153BF2">
        <w:rPr>
          <w:rFonts w:ascii="Times New Roman" w:hAnsi="Times New Roman" w:cs="Times New Roman"/>
          <w:sz w:val="24"/>
          <w:szCs w:val="24"/>
          <w:lang w:eastAsia="es-ES_tradnl"/>
        </w:rPr>
        <w:t xml:space="preserve"> por la Secretaría de Estado de Comunicación, quien gestione la política informativa para si</w:t>
      </w:r>
      <w:r w:rsidR="003953BA" w:rsidRPr="00153BF2">
        <w:rPr>
          <w:rFonts w:ascii="Times New Roman" w:hAnsi="Times New Roman" w:cs="Times New Roman"/>
          <w:sz w:val="24"/>
          <w:szCs w:val="24"/>
          <w:lang w:eastAsia="es-ES_tradnl"/>
        </w:rPr>
        <w:t>tuaciones de crisis</w:t>
      </w:r>
      <w:r w:rsidR="00880012" w:rsidRPr="00153BF2">
        <w:rPr>
          <w:rFonts w:ascii="Times New Roman" w:hAnsi="Times New Roman" w:cs="Times New Roman"/>
          <w:sz w:val="24"/>
          <w:szCs w:val="24"/>
          <w:lang w:eastAsia="es-ES_tradnl"/>
        </w:rPr>
        <w:t xml:space="preserve"> (Ley 36, 2015, </w:t>
      </w:r>
      <w:r w:rsidR="00457AFF" w:rsidRPr="00153BF2">
        <w:rPr>
          <w:rFonts w:ascii="Times New Roman" w:hAnsi="Times New Roman" w:cs="Times New Roman"/>
          <w:sz w:val="24"/>
          <w:szCs w:val="24"/>
          <w:lang w:eastAsia="es-ES_tradnl"/>
        </w:rPr>
        <w:t>D</w:t>
      </w:r>
      <w:r w:rsidR="00880012" w:rsidRPr="00153BF2">
        <w:rPr>
          <w:rFonts w:ascii="Times New Roman" w:hAnsi="Times New Roman" w:cs="Times New Roman"/>
          <w:sz w:val="24"/>
          <w:szCs w:val="24"/>
          <w:lang w:eastAsia="es-ES_tradnl"/>
        </w:rPr>
        <w:t>isposición adicional cuarta).</w:t>
      </w:r>
    </w:p>
    <w:p w14:paraId="277CB9B5" w14:textId="77777777" w:rsidR="00C50323" w:rsidRPr="00153BF2" w:rsidRDefault="005D7B37">
      <w:pPr>
        <w:pStyle w:val="Standard"/>
        <w:ind w:left="567"/>
        <w:jc w:val="both"/>
        <w:rPr>
          <w:rFonts w:ascii="Times New Roman" w:hAnsi="Times New Roman" w:cs="Times New Roman"/>
          <w:i/>
          <w:sz w:val="24"/>
          <w:szCs w:val="24"/>
        </w:rPr>
      </w:pPr>
      <w:r w:rsidRPr="00153BF2">
        <w:rPr>
          <w:rFonts w:ascii="Times New Roman" w:hAnsi="Times New Roman" w:cs="Times New Roman"/>
          <w:i/>
          <w:sz w:val="24"/>
          <w:szCs w:val="24"/>
        </w:rPr>
        <w:lastRenderedPageBreak/>
        <w:t>Instrumento modelador de la sociedad.</w:t>
      </w:r>
    </w:p>
    <w:p w14:paraId="76ED1AF5" w14:textId="558D7E4B" w:rsidR="00960740" w:rsidRPr="000408F0" w:rsidRDefault="00960740" w:rsidP="00144984">
      <w:pPr>
        <w:pStyle w:val="Piedepgina"/>
        <w:jc w:val="both"/>
        <w:rPr>
          <w:rFonts w:ascii="Times New Roman" w:hAnsi="Times New Roman" w:cs="Times New Roman"/>
          <w:b/>
          <w:sz w:val="24"/>
          <w:szCs w:val="24"/>
        </w:rPr>
      </w:pPr>
      <w:r w:rsidRPr="000408F0">
        <w:rPr>
          <w:rFonts w:ascii="Times New Roman" w:hAnsi="Times New Roman" w:cs="Times New Roman"/>
          <w:sz w:val="24"/>
          <w:szCs w:val="24"/>
        </w:rPr>
        <w:t>Mediante las plataformas que ofrecen las nuevas tecnologías, desde las redes sociales y los medios de comunicación se puede fomentar el bien o el mal en la sociedad; y lo pueden hacer a través de mensajes destinados a promover o justificar el asesinato y el odio, o propugnando principios que fomenten la paz y la solidaridad.</w:t>
      </w:r>
      <w:r w:rsidR="00144984" w:rsidRPr="000408F0">
        <w:rPr>
          <w:rFonts w:ascii="Times New Roman" w:hAnsi="Times New Roman" w:cs="Times New Roman"/>
          <w:sz w:val="24"/>
          <w:szCs w:val="24"/>
        </w:rPr>
        <w:t xml:space="preserve"> Para encontrar un ejemplo que ilustre esta afirmación no es menester recurrir a otros países o a tiempos remotos, el titular que a continuación se expone es lo suficientemente expresivo: “</w:t>
      </w:r>
      <w:r w:rsidR="00144984" w:rsidRPr="000408F0">
        <w:rPr>
          <w:rFonts w:ascii="Times New Roman" w:eastAsia="Times New Roman" w:hAnsi="Times New Roman" w:cs="Times New Roman"/>
          <w:bCs/>
          <w:spacing w:val="-2"/>
          <w:kern w:val="36"/>
          <w:sz w:val="24"/>
          <w:szCs w:val="24"/>
          <w:lang w:eastAsia="es-ES"/>
        </w:rPr>
        <w:t>¿De la España nos roba, a la España nos mata?”</w:t>
      </w:r>
      <w:r w:rsidR="00EA4B60" w:rsidRPr="000408F0">
        <w:rPr>
          <w:rFonts w:ascii="Times New Roman" w:eastAsia="Times New Roman" w:hAnsi="Times New Roman" w:cs="Times New Roman"/>
          <w:bCs/>
          <w:spacing w:val="-2"/>
          <w:kern w:val="36"/>
          <w:sz w:val="24"/>
          <w:szCs w:val="24"/>
          <w:lang w:eastAsia="es-ES"/>
        </w:rPr>
        <w:t>.</w:t>
      </w:r>
      <w:r w:rsidR="00144984" w:rsidRPr="000408F0">
        <w:rPr>
          <w:rFonts w:ascii="Times New Roman" w:eastAsia="Times New Roman" w:hAnsi="Times New Roman" w:cs="Times New Roman"/>
          <w:bCs/>
          <w:spacing w:val="-2"/>
          <w:kern w:val="36"/>
          <w:sz w:val="24"/>
          <w:szCs w:val="24"/>
          <w:lang w:eastAsia="es-ES"/>
        </w:rPr>
        <w:t xml:space="preserve"> </w:t>
      </w:r>
      <w:r w:rsidR="00144984" w:rsidRPr="000408F0">
        <w:rPr>
          <w:rFonts w:ascii="Times New Roman" w:hAnsi="Times New Roman" w:cs="Times New Roman"/>
          <w:sz w:val="24"/>
          <w:szCs w:val="24"/>
        </w:rPr>
        <w:t>(González, 2020</w:t>
      </w:r>
      <w:r w:rsidR="00926A19" w:rsidRPr="000408F0">
        <w:rPr>
          <w:rFonts w:ascii="Times New Roman" w:hAnsi="Times New Roman" w:cs="Times New Roman"/>
          <w:sz w:val="24"/>
          <w:szCs w:val="24"/>
        </w:rPr>
        <w:t>a</w:t>
      </w:r>
      <w:r w:rsidR="00144984" w:rsidRPr="000408F0">
        <w:rPr>
          <w:rFonts w:ascii="Times New Roman" w:hAnsi="Times New Roman" w:cs="Times New Roman"/>
          <w:sz w:val="24"/>
          <w:szCs w:val="24"/>
        </w:rPr>
        <w:t>).</w:t>
      </w:r>
    </w:p>
    <w:p w14:paraId="013030C7" w14:textId="77777777" w:rsidR="00960740" w:rsidRPr="00153BF2" w:rsidRDefault="00960740" w:rsidP="001C1BD7">
      <w:pPr>
        <w:pStyle w:val="Standard"/>
        <w:jc w:val="both"/>
        <w:rPr>
          <w:rFonts w:ascii="Times New Roman" w:hAnsi="Times New Roman" w:cs="Times New Roman"/>
          <w:sz w:val="24"/>
          <w:szCs w:val="24"/>
        </w:rPr>
      </w:pPr>
      <w:r w:rsidRPr="000408F0">
        <w:rPr>
          <w:rFonts w:ascii="Times New Roman" w:hAnsi="Times New Roman" w:cs="Times New Roman"/>
          <w:sz w:val="24"/>
          <w:szCs w:val="24"/>
        </w:rPr>
        <w:t xml:space="preserve">Así las cosas, tanto en el ámbito público como en el privado, </w:t>
      </w:r>
      <w:r w:rsidR="006D792D" w:rsidRPr="000408F0">
        <w:rPr>
          <w:rFonts w:ascii="Times New Roman" w:hAnsi="Times New Roman" w:cs="Times New Roman"/>
          <w:sz w:val="24"/>
          <w:szCs w:val="24"/>
        </w:rPr>
        <w:t xml:space="preserve">es necesario que </w:t>
      </w:r>
      <w:r w:rsidRPr="000408F0">
        <w:rPr>
          <w:rFonts w:ascii="Times New Roman" w:hAnsi="Times New Roman" w:cs="Times New Roman"/>
          <w:sz w:val="24"/>
          <w:szCs w:val="24"/>
        </w:rPr>
        <w:t xml:space="preserve">el proceso comunicacional </w:t>
      </w:r>
      <w:r w:rsidR="006D792D" w:rsidRPr="000408F0">
        <w:rPr>
          <w:rFonts w:ascii="Times New Roman" w:hAnsi="Times New Roman" w:cs="Times New Roman"/>
          <w:sz w:val="24"/>
          <w:szCs w:val="24"/>
        </w:rPr>
        <w:t xml:space="preserve">se </w:t>
      </w:r>
      <w:r w:rsidRPr="000408F0">
        <w:rPr>
          <w:rFonts w:ascii="Times New Roman" w:hAnsi="Times New Roman" w:cs="Times New Roman"/>
          <w:sz w:val="24"/>
          <w:szCs w:val="24"/>
        </w:rPr>
        <w:t xml:space="preserve">realice con respeto a ciertas normas éticas para que se </w:t>
      </w:r>
      <w:proofErr w:type="spellStart"/>
      <w:r w:rsidRPr="00153BF2">
        <w:rPr>
          <w:rFonts w:ascii="Times New Roman" w:hAnsi="Times New Roman" w:cs="Times New Roman"/>
          <w:sz w:val="24"/>
          <w:szCs w:val="24"/>
        </w:rPr>
        <w:t>autolegitime</w:t>
      </w:r>
      <w:proofErr w:type="spellEnd"/>
      <w:r w:rsidRPr="00153BF2">
        <w:rPr>
          <w:rFonts w:ascii="Times New Roman" w:hAnsi="Times New Roman" w:cs="Times New Roman"/>
          <w:sz w:val="24"/>
          <w:szCs w:val="24"/>
        </w:rPr>
        <w:t xml:space="preserve">, no pudiendo llevarse a cabo de cualquier manera; normas que no pueden ser otras que las que surgen y mantienen en el respeto al hombre mismo es decir, al que es sujeto universal del derecho a la información, y que por lo tanto deben respetar de forma ineludible el </w:t>
      </w:r>
      <w:r w:rsidRPr="00153BF2">
        <w:rPr>
          <w:rFonts w:ascii="Times New Roman" w:hAnsi="Times New Roman" w:cs="Times New Roman"/>
          <w:sz w:val="24"/>
          <w:szCs w:val="24"/>
          <w:shd w:val="clear" w:color="auto" w:fill="FFFFFF"/>
        </w:rPr>
        <w:t>derecho a la vida</w:t>
      </w:r>
      <w:r w:rsidRPr="00153BF2">
        <w:rPr>
          <w:rFonts w:ascii="Times New Roman" w:hAnsi="Times New Roman" w:cs="Times New Roman"/>
          <w:sz w:val="24"/>
          <w:szCs w:val="24"/>
        </w:rPr>
        <w:t xml:space="preserve"> y el derecho a la integridad física, psíquica y moral, pues son derechos prioritarios sobre la información.</w:t>
      </w:r>
    </w:p>
    <w:p w14:paraId="30CBFADD" w14:textId="77777777" w:rsidR="00F423D5" w:rsidRPr="00153BF2" w:rsidRDefault="00CB5912" w:rsidP="001C1BD7">
      <w:pPr>
        <w:pStyle w:val="Standard"/>
        <w:jc w:val="both"/>
        <w:rPr>
          <w:rFonts w:ascii="Times New Roman" w:hAnsi="Times New Roman" w:cs="Times New Roman"/>
          <w:sz w:val="24"/>
          <w:szCs w:val="24"/>
        </w:rPr>
      </w:pPr>
      <w:r w:rsidRPr="00153BF2">
        <w:rPr>
          <w:rFonts w:ascii="Times New Roman" w:hAnsi="Times New Roman" w:cs="Times New Roman"/>
          <w:sz w:val="24"/>
          <w:szCs w:val="24"/>
        </w:rPr>
        <w:t xml:space="preserve">En </w:t>
      </w:r>
      <w:r w:rsidR="00E25EE4" w:rsidRPr="00153BF2">
        <w:rPr>
          <w:rFonts w:ascii="Times New Roman" w:hAnsi="Times New Roman" w:cs="Times New Roman"/>
          <w:sz w:val="24"/>
          <w:szCs w:val="24"/>
        </w:rPr>
        <w:t>el Estado</w:t>
      </w:r>
      <w:r w:rsidRPr="00153BF2">
        <w:rPr>
          <w:rFonts w:ascii="Times New Roman" w:hAnsi="Times New Roman" w:cs="Times New Roman"/>
          <w:sz w:val="24"/>
          <w:szCs w:val="24"/>
        </w:rPr>
        <w:t xml:space="preserve"> español</w:t>
      </w:r>
      <w:r w:rsidR="00F423D5" w:rsidRPr="00153BF2">
        <w:rPr>
          <w:rFonts w:ascii="Times New Roman" w:hAnsi="Times New Roman" w:cs="Times New Roman"/>
          <w:sz w:val="24"/>
          <w:szCs w:val="24"/>
        </w:rPr>
        <w:t xml:space="preserve"> la ingeniería social ha tenido en la Comunicación/Información Pública un excelente recurso para modificar o reforzar conductas en beneficio de la sociedad</w:t>
      </w:r>
      <w:r w:rsidR="00AB766E" w:rsidRPr="00153BF2">
        <w:rPr>
          <w:rFonts w:ascii="Times New Roman" w:hAnsi="Times New Roman" w:cs="Times New Roman"/>
          <w:sz w:val="24"/>
          <w:szCs w:val="24"/>
        </w:rPr>
        <w:t xml:space="preserve">, </w:t>
      </w:r>
      <w:r w:rsidR="00AD20CD" w:rsidRPr="00153BF2">
        <w:rPr>
          <w:rFonts w:ascii="Times New Roman" w:hAnsi="Times New Roman" w:cs="Times New Roman"/>
          <w:sz w:val="24"/>
          <w:szCs w:val="24"/>
        </w:rPr>
        <w:t xml:space="preserve">un </w:t>
      </w:r>
      <w:r w:rsidR="00AB766E" w:rsidRPr="00153BF2">
        <w:rPr>
          <w:rFonts w:ascii="Times New Roman" w:hAnsi="Times New Roman" w:cs="Times New Roman"/>
          <w:sz w:val="24"/>
          <w:szCs w:val="24"/>
        </w:rPr>
        <w:t xml:space="preserve">ejemplo </w:t>
      </w:r>
      <w:r w:rsidR="00AD20CD" w:rsidRPr="00153BF2">
        <w:rPr>
          <w:rFonts w:ascii="Times New Roman" w:hAnsi="Times New Roman" w:cs="Times New Roman"/>
          <w:sz w:val="24"/>
          <w:szCs w:val="24"/>
        </w:rPr>
        <w:t xml:space="preserve">de ello son </w:t>
      </w:r>
      <w:r w:rsidR="00AB766E" w:rsidRPr="00153BF2">
        <w:rPr>
          <w:rFonts w:ascii="Times New Roman" w:hAnsi="Times New Roman" w:cs="Times New Roman"/>
          <w:sz w:val="24"/>
          <w:szCs w:val="24"/>
        </w:rPr>
        <w:t>las campañas realizadas sobre seguridad vial</w:t>
      </w:r>
      <w:r w:rsidR="00F423D5" w:rsidRPr="00153BF2">
        <w:rPr>
          <w:rFonts w:ascii="Times New Roman" w:hAnsi="Times New Roman" w:cs="Times New Roman"/>
          <w:sz w:val="24"/>
          <w:szCs w:val="24"/>
        </w:rPr>
        <w:t>. Esta actividad no se debe confundir con la propaganda política que utilizada pérfidamente</w:t>
      </w:r>
      <w:r w:rsidRPr="00153BF2">
        <w:rPr>
          <w:rFonts w:ascii="Times New Roman" w:hAnsi="Times New Roman" w:cs="Times New Roman"/>
          <w:sz w:val="24"/>
          <w:szCs w:val="24"/>
        </w:rPr>
        <w:t>,</w:t>
      </w:r>
      <w:r w:rsidR="00F423D5" w:rsidRPr="00153BF2">
        <w:rPr>
          <w:rFonts w:ascii="Times New Roman" w:hAnsi="Times New Roman" w:cs="Times New Roman"/>
          <w:sz w:val="24"/>
          <w:szCs w:val="24"/>
        </w:rPr>
        <w:t xml:space="preserve"> persigue influir, normalmente de forma espuria, en la opinión pública para manipularla con fines políticos.</w:t>
      </w:r>
    </w:p>
    <w:p w14:paraId="1C63CF73" w14:textId="77777777" w:rsidR="00F423D5" w:rsidRPr="00153BF2" w:rsidRDefault="00F423D5" w:rsidP="001A4C06">
      <w:pPr>
        <w:pStyle w:val="Standard"/>
        <w:ind w:left="567"/>
        <w:jc w:val="both"/>
        <w:rPr>
          <w:rFonts w:ascii="Times New Roman" w:hAnsi="Times New Roman" w:cs="Times New Roman"/>
          <w:sz w:val="24"/>
          <w:szCs w:val="24"/>
        </w:rPr>
      </w:pPr>
      <w:r w:rsidRPr="00153BF2">
        <w:rPr>
          <w:rFonts w:ascii="Times New Roman" w:hAnsi="Times New Roman" w:cs="Times New Roman"/>
          <w:sz w:val="24"/>
          <w:szCs w:val="24"/>
          <w:shd w:val="clear" w:color="auto" w:fill="FFFFFF"/>
        </w:rPr>
        <w:t>La dualidad entre la naturaleza política y ejecutiva de la acción gubernamental debe mantenerse en esferas comunicativas separadas. La valoración, el juicio y la información de carácter político tienen sus propios cauces y no deben mezclarse con la actividad comunicativa que, ordenada y orientada a la difusión de un mensaje común, emprende la Administración para dar a conocer a los ciudadanos los servicios que presta y las actividades que desarrolla. Debe ser un principio fundamental de la actividad comunicativa del Gobierno, a través de campañas institucionales, desligar la opinión política de la información veraz y neutral sobre sus políticas públicas. La publicidad y comunicación institucional deben estar al estricto servicio de las necesidades e intereses de los ciudadanos, facilitar el ejercicio de sus derechos y promover el cumplimiento de sus deberes, y no deben perseguir objetivos inadecuados al buen uso de los fondos públicos. (Ley 29, 2005, Exposición de motivos).</w:t>
      </w:r>
    </w:p>
    <w:p w14:paraId="3C1A219E" w14:textId="77777777" w:rsidR="004C41F1" w:rsidRPr="00153BF2" w:rsidRDefault="00B64561" w:rsidP="00FA45F7">
      <w:pPr>
        <w:pStyle w:val="Standard"/>
        <w:jc w:val="both"/>
        <w:rPr>
          <w:rFonts w:ascii="Times New Roman" w:hAnsi="Times New Roman" w:cs="Times New Roman"/>
          <w:sz w:val="24"/>
          <w:szCs w:val="24"/>
          <w:lang w:eastAsia="es-ES"/>
        </w:rPr>
      </w:pPr>
      <w:r w:rsidRPr="00153BF2">
        <w:rPr>
          <w:rFonts w:ascii="Times New Roman" w:hAnsi="Times New Roman" w:cs="Times New Roman"/>
          <w:sz w:val="24"/>
          <w:szCs w:val="24"/>
        </w:rPr>
        <w:t xml:space="preserve">Para el Estado, el uso de la comunicación/información ha sido es y será una obligada, efectiva e imprescindible correa de transmisión de mensajes e ideas en beneficio de la sociedad a la que no puede dar la espalda. </w:t>
      </w:r>
      <w:r w:rsidR="00AB766E" w:rsidRPr="00153BF2">
        <w:rPr>
          <w:rFonts w:ascii="Times New Roman" w:hAnsi="Times New Roman" w:cs="Times New Roman"/>
          <w:sz w:val="24"/>
          <w:szCs w:val="24"/>
        </w:rPr>
        <w:t xml:space="preserve">Tanto la </w:t>
      </w:r>
      <w:r w:rsidRPr="00153BF2">
        <w:rPr>
          <w:rFonts w:ascii="Times New Roman" w:hAnsi="Times New Roman" w:cs="Times New Roman"/>
          <w:sz w:val="24"/>
          <w:szCs w:val="24"/>
        </w:rPr>
        <w:t xml:space="preserve">Ley del Sistema Nacional de Protección Civil </w:t>
      </w:r>
      <w:r w:rsidR="00050A00" w:rsidRPr="00153BF2">
        <w:rPr>
          <w:rFonts w:ascii="Times New Roman" w:hAnsi="Times New Roman" w:cs="Times New Roman"/>
          <w:sz w:val="24"/>
          <w:szCs w:val="24"/>
        </w:rPr>
        <w:t xml:space="preserve">de </w:t>
      </w:r>
      <w:r w:rsidRPr="00153BF2">
        <w:rPr>
          <w:rFonts w:ascii="Times New Roman" w:hAnsi="Times New Roman" w:cs="Times New Roman"/>
          <w:sz w:val="24"/>
          <w:szCs w:val="24"/>
        </w:rPr>
        <w:t xml:space="preserve">2015 en su artículo </w:t>
      </w:r>
      <w:r w:rsidR="00AB766E" w:rsidRPr="00153BF2">
        <w:rPr>
          <w:rFonts w:ascii="Times New Roman" w:hAnsi="Times New Roman" w:cs="Times New Roman"/>
          <w:sz w:val="24"/>
          <w:szCs w:val="24"/>
        </w:rPr>
        <w:t>10.5</w:t>
      </w:r>
      <w:r w:rsidRPr="00153BF2">
        <w:rPr>
          <w:rFonts w:ascii="Times New Roman" w:hAnsi="Times New Roman" w:cs="Times New Roman"/>
          <w:sz w:val="24"/>
          <w:szCs w:val="24"/>
        </w:rPr>
        <w:t xml:space="preserve">, como la Ley de Seguridad Nacional en su artículo 5, instan a la Administración </w:t>
      </w:r>
      <w:r w:rsidR="009107F2" w:rsidRPr="00153BF2">
        <w:rPr>
          <w:rFonts w:ascii="Times New Roman" w:hAnsi="Times New Roman" w:cs="Times New Roman"/>
          <w:sz w:val="24"/>
          <w:szCs w:val="24"/>
        </w:rPr>
        <w:t xml:space="preserve">la puesta en práctica de “planes de acción </w:t>
      </w:r>
      <w:proofErr w:type="spellStart"/>
      <w:r w:rsidR="009107F2" w:rsidRPr="00153BF2">
        <w:rPr>
          <w:rFonts w:ascii="Times New Roman" w:hAnsi="Times New Roman" w:cs="Times New Roman"/>
          <w:sz w:val="24"/>
          <w:szCs w:val="24"/>
        </w:rPr>
        <w:t>intersocial</w:t>
      </w:r>
      <w:proofErr w:type="spellEnd"/>
      <w:r w:rsidR="009107F2" w:rsidRPr="00153BF2">
        <w:rPr>
          <w:rFonts w:ascii="Times New Roman" w:hAnsi="Times New Roman" w:cs="Times New Roman"/>
          <w:sz w:val="24"/>
          <w:szCs w:val="24"/>
        </w:rPr>
        <w:t>”</w:t>
      </w:r>
      <w:r w:rsidR="00201C82" w:rsidRPr="00153BF2">
        <w:rPr>
          <w:rFonts w:ascii="Times New Roman" w:hAnsi="Times New Roman" w:cs="Times New Roman"/>
          <w:sz w:val="24"/>
          <w:szCs w:val="24"/>
        </w:rPr>
        <w:t>, “campañas de sensibilización” o “acciones y planes que tengan por objeto aumentar el conocimiento y la sensibilización de la sociedad”</w:t>
      </w:r>
      <w:r w:rsidR="00050A00" w:rsidRPr="00153BF2">
        <w:rPr>
          <w:rFonts w:ascii="Times New Roman" w:hAnsi="Times New Roman" w:cs="Times New Roman"/>
          <w:sz w:val="24"/>
          <w:szCs w:val="24"/>
        </w:rPr>
        <w:t>.</w:t>
      </w:r>
      <w:r w:rsidR="00201C82" w:rsidRPr="00153BF2">
        <w:rPr>
          <w:rFonts w:ascii="Times New Roman" w:hAnsi="Times New Roman" w:cs="Times New Roman"/>
          <w:sz w:val="24"/>
          <w:szCs w:val="24"/>
        </w:rPr>
        <w:t xml:space="preserve"> </w:t>
      </w:r>
      <w:r w:rsidR="00044226" w:rsidRPr="00153BF2">
        <w:rPr>
          <w:rFonts w:ascii="Times New Roman" w:hAnsi="Times New Roman" w:cs="Times New Roman"/>
          <w:sz w:val="24"/>
          <w:szCs w:val="24"/>
        </w:rPr>
        <w:t xml:space="preserve">Para regular </w:t>
      </w:r>
      <w:r w:rsidR="009107F2" w:rsidRPr="00153BF2">
        <w:rPr>
          <w:rFonts w:ascii="Times New Roman" w:hAnsi="Times New Roman" w:cs="Times New Roman"/>
          <w:sz w:val="24"/>
          <w:szCs w:val="24"/>
        </w:rPr>
        <w:t xml:space="preserve">el ejercicio de esta peculiar actividad en 2005 se </w:t>
      </w:r>
      <w:r w:rsidR="00076C85" w:rsidRPr="00153BF2">
        <w:rPr>
          <w:rFonts w:ascii="Times New Roman" w:hAnsi="Times New Roman" w:cs="Times New Roman"/>
          <w:sz w:val="24"/>
          <w:szCs w:val="24"/>
        </w:rPr>
        <w:t xml:space="preserve">había </w:t>
      </w:r>
      <w:r w:rsidR="009107F2" w:rsidRPr="00153BF2">
        <w:rPr>
          <w:rFonts w:ascii="Times New Roman" w:hAnsi="Times New Roman" w:cs="Times New Roman"/>
          <w:sz w:val="24"/>
          <w:szCs w:val="24"/>
        </w:rPr>
        <w:t>promulg</w:t>
      </w:r>
      <w:r w:rsidR="00076C85" w:rsidRPr="00153BF2">
        <w:rPr>
          <w:rFonts w:ascii="Times New Roman" w:hAnsi="Times New Roman" w:cs="Times New Roman"/>
          <w:sz w:val="24"/>
          <w:szCs w:val="24"/>
        </w:rPr>
        <w:t>ado</w:t>
      </w:r>
      <w:r w:rsidR="009107F2" w:rsidRPr="00153BF2">
        <w:rPr>
          <w:rFonts w:ascii="Times New Roman" w:hAnsi="Times New Roman" w:cs="Times New Roman"/>
          <w:sz w:val="24"/>
          <w:szCs w:val="24"/>
        </w:rPr>
        <w:t xml:space="preserve"> la </w:t>
      </w:r>
      <w:r w:rsidR="009107F2" w:rsidRPr="00153BF2">
        <w:rPr>
          <w:rFonts w:ascii="Times New Roman" w:hAnsi="Times New Roman" w:cs="Times New Roman"/>
          <w:sz w:val="24"/>
          <w:szCs w:val="24"/>
          <w:lang w:eastAsia="es-ES"/>
        </w:rPr>
        <w:t>Ley de Publicidad y Comunicación Institucional con el objeto de establecer</w:t>
      </w:r>
      <w:r w:rsidR="003F52DE" w:rsidRPr="00153BF2">
        <w:rPr>
          <w:rFonts w:ascii="Times New Roman" w:hAnsi="Times New Roman" w:cs="Times New Roman"/>
          <w:sz w:val="24"/>
          <w:szCs w:val="24"/>
          <w:lang w:eastAsia="es-ES"/>
        </w:rPr>
        <w:t xml:space="preserve"> </w:t>
      </w:r>
      <w:r w:rsidR="003F52DE" w:rsidRPr="00F83547">
        <w:rPr>
          <w:rFonts w:ascii="Times New Roman" w:hAnsi="Times New Roman" w:cs="Times New Roman"/>
          <w:sz w:val="24"/>
          <w:szCs w:val="24"/>
          <w:lang w:eastAsia="es-ES"/>
        </w:rPr>
        <w:t>y</w:t>
      </w:r>
      <w:r w:rsidRPr="00F83547">
        <w:rPr>
          <w:rFonts w:ascii="Times New Roman" w:hAnsi="Times New Roman" w:cs="Times New Roman"/>
          <w:sz w:val="24"/>
          <w:szCs w:val="24"/>
          <w:lang w:eastAsia="es-ES"/>
        </w:rPr>
        <w:t xml:space="preserve"> promover Campañas institucionales de publicidad y comunicación </w:t>
      </w:r>
      <w:r w:rsidR="00E27AC1" w:rsidRPr="00F83547">
        <w:rPr>
          <w:rFonts w:ascii="Times New Roman" w:hAnsi="Times New Roman" w:cs="Times New Roman"/>
          <w:sz w:val="24"/>
          <w:szCs w:val="24"/>
        </w:rPr>
        <w:t>cuando conc</w:t>
      </w:r>
      <w:r w:rsidR="00E27AC1" w:rsidRPr="00153BF2">
        <w:rPr>
          <w:rFonts w:ascii="Times New Roman" w:hAnsi="Times New Roman" w:cs="Times New Roman"/>
          <w:sz w:val="24"/>
          <w:szCs w:val="24"/>
        </w:rPr>
        <w:t xml:space="preserve">urran razones de interés público respetando el de interés general, la lealtad institucional, la veracidad, </w:t>
      </w:r>
      <w:r w:rsidR="00076C85" w:rsidRPr="00153BF2">
        <w:rPr>
          <w:rFonts w:ascii="Times New Roman" w:hAnsi="Times New Roman" w:cs="Times New Roman"/>
          <w:sz w:val="24"/>
          <w:szCs w:val="24"/>
        </w:rPr>
        <w:t xml:space="preserve">y la </w:t>
      </w:r>
      <w:r w:rsidR="00E27AC1" w:rsidRPr="00153BF2">
        <w:rPr>
          <w:rFonts w:ascii="Times New Roman" w:hAnsi="Times New Roman" w:cs="Times New Roman"/>
          <w:sz w:val="24"/>
          <w:szCs w:val="24"/>
        </w:rPr>
        <w:t>transparencia.</w:t>
      </w:r>
      <w:r w:rsidR="00FA45F7" w:rsidRPr="00153BF2">
        <w:rPr>
          <w:rFonts w:ascii="Times New Roman" w:hAnsi="Times New Roman" w:cs="Times New Roman"/>
          <w:sz w:val="24"/>
          <w:szCs w:val="24"/>
        </w:rPr>
        <w:t xml:space="preserve"> Con </w:t>
      </w:r>
      <w:r w:rsidR="00CA638E" w:rsidRPr="00153BF2">
        <w:rPr>
          <w:rFonts w:ascii="Times New Roman" w:hAnsi="Times New Roman" w:cs="Times New Roman"/>
          <w:sz w:val="24"/>
          <w:szCs w:val="24"/>
          <w:lang w:eastAsia="es-ES"/>
        </w:rPr>
        <w:t>est</w:t>
      </w:r>
      <w:r w:rsidR="00FA45F7" w:rsidRPr="00153BF2">
        <w:rPr>
          <w:rFonts w:ascii="Times New Roman" w:hAnsi="Times New Roman" w:cs="Times New Roman"/>
          <w:sz w:val="24"/>
          <w:szCs w:val="24"/>
          <w:lang w:eastAsia="es-ES"/>
        </w:rPr>
        <w:t>a</w:t>
      </w:r>
      <w:r w:rsidR="00CA638E" w:rsidRPr="00153BF2">
        <w:rPr>
          <w:rFonts w:ascii="Times New Roman" w:hAnsi="Times New Roman" w:cs="Times New Roman"/>
          <w:sz w:val="24"/>
          <w:szCs w:val="24"/>
          <w:lang w:eastAsia="es-ES"/>
        </w:rPr>
        <w:t xml:space="preserve"> </w:t>
      </w:r>
      <w:r w:rsidR="00FA45F7" w:rsidRPr="00153BF2">
        <w:rPr>
          <w:rFonts w:ascii="Times New Roman" w:hAnsi="Times New Roman" w:cs="Times New Roman"/>
          <w:sz w:val="24"/>
          <w:szCs w:val="24"/>
          <w:lang w:eastAsia="es-ES"/>
        </w:rPr>
        <w:t xml:space="preserve">ley </w:t>
      </w:r>
      <w:r w:rsidR="00CA638E" w:rsidRPr="00153BF2">
        <w:rPr>
          <w:rFonts w:ascii="Times New Roman" w:hAnsi="Times New Roman" w:cs="Times New Roman"/>
          <w:sz w:val="24"/>
          <w:szCs w:val="24"/>
          <w:lang w:eastAsia="es-ES"/>
        </w:rPr>
        <w:t>se pretend</w:t>
      </w:r>
      <w:r w:rsidR="00E27AC1" w:rsidRPr="00153BF2">
        <w:rPr>
          <w:rFonts w:ascii="Times New Roman" w:hAnsi="Times New Roman" w:cs="Times New Roman"/>
          <w:sz w:val="24"/>
          <w:szCs w:val="24"/>
          <w:lang w:eastAsia="es-ES"/>
        </w:rPr>
        <w:t>ía</w:t>
      </w:r>
      <w:r w:rsidR="00CA638E" w:rsidRPr="00153BF2">
        <w:rPr>
          <w:rFonts w:ascii="Times New Roman" w:hAnsi="Times New Roman" w:cs="Times New Roman"/>
          <w:sz w:val="24"/>
          <w:szCs w:val="24"/>
          <w:lang w:eastAsia="es-ES"/>
        </w:rPr>
        <w:t xml:space="preserve"> erradic</w:t>
      </w:r>
      <w:r w:rsidR="00934021" w:rsidRPr="00153BF2">
        <w:rPr>
          <w:rFonts w:ascii="Times New Roman" w:hAnsi="Times New Roman" w:cs="Times New Roman"/>
          <w:sz w:val="24"/>
          <w:szCs w:val="24"/>
          <w:lang w:eastAsia="es-ES"/>
        </w:rPr>
        <w:t xml:space="preserve">ar aquellas campañas que </w:t>
      </w:r>
      <w:r w:rsidR="00FA45F7" w:rsidRPr="00153BF2">
        <w:rPr>
          <w:rFonts w:ascii="Times New Roman" w:hAnsi="Times New Roman" w:cs="Times New Roman"/>
          <w:sz w:val="24"/>
          <w:szCs w:val="24"/>
          <w:lang w:eastAsia="es-ES"/>
        </w:rPr>
        <w:t xml:space="preserve">persiguiesen </w:t>
      </w:r>
      <w:r w:rsidR="00CA638E" w:rsidRPr="00153BF2">
        <w:rPr>
          <w:rFonts w:ascii="Times New Roman" w:hAnsi="Times New Roman" w:cs="Times New Roman"/>
          <w:sz w:val="24"/>
          <w:szCs w:val="24"/>
          <w:lang w:eastAsia="es-ES"/>
        </w:rPr>
        <w:t xml:space="preserve">ensalzar la labor del Gobierno garantizando que sirvan a sus legítimos destinatarios, los ciudadanos, y no a quien las promueve. </w:t>
      </w:r>
    </w:p>
    <w:p w14:paraId="51887A62" w14:textId="2D07D9EF" w:rsidR="00BC6458" w:rsidRPr="000408F0" w:rsidRDefault="00FD13EA" w:rsidP="003D71B3">
      <w:pPr>
        <w:jc w:val="both"/>
        <w:rPr>
          <w:rFonts w:ascii="Times New Roman" w:eastAsia="Times New Roman" w:hAnsi="Times New Roman" w:cs="Times New Roman"/>
          <w:sz w:val="24"/>
          <w:szCs w:val="24"/>
          <w:lang w:eastAsia="es-ES_tradnl"/>
        </w:rPr>
      </w:pPr>
      <w:r w:rsidRPr="00153BF2">
        <w:rPr>
          <w:rFonts w:ascii="Times New Roman" w:hAnsi="Times New Roman" w:cs="Times New Roman"/>
          <w:sz w:val="24"/>
          <w:szCs w:val="24"/>
          <w:lang w:eastAsia="es-ES"/>
        </w:rPr>
        <w:t xml:space="preserve">Únicamente existen </w:t>
      </w:r>
      <w:r w:rsidR="00044226" w:rsidRPr="00153BF2">
        <w:rPr>
          <w:rFonts w:ascii="Times New Roman" w:hAnsi="Times New Roman" w:cs="Times New Roman"/>
          <w:sz w:val="24"/>
          <w:szCs w:val="24"/>
        </w:rPr>
        <w:t xml:space="preserve">diez </w:t>
      </w:r>
      <w:r w:rsidR="00CA638E" w:rsidRPr="00153BF2">
        <w:rPr>
          <w:rFonts w:ascii="Times New Roman" w:hAnsi="Times New Roman" w:cs="Times New Roman"/>
          <w:sz w:val="24"/>
          <w:szCs w:val="24"/>
        </w:rPr>
        <w:t xml:space="preserve">objetivos por los que </w:t>
      </w:r>
      <w:r w:rsidRPr="00153BF2">
        <w:rPr>
          <w:rFonts w:ascii="Times New Roman" w:hAnsi="Times New Roman" w:cs="Times New Roman"/>
          <w:sz w:val="24"/>
          <w:szCs w:val="24"/>
        </w:rPr>
        <w:t>s</w:t>
      </w:r>
      <w:r w:rsidR="00CA638E" w:rsidRPr="00153BF2">
        <w:rPr>
          <w:rFonts w:ascii="Times New Roman" w:hAnsi="Times New Roman" w:cs="Times New Roman"/>
          <w:sz w:val="24"/>
          <w:szCs w:val="24"/>
        </w:rPr>
        <w:t xml:space="preserve">e podrán promover o contratar </w:t>
      </w:r>
      <w:r w:rsidR="00044226" w:rsidRPr="00153BF2">
        <w:rPr>
          <w:rFonts w:ascii="Times New Roman" w:hAnsi="Times New Roman" w:cs="Times New Roman"/>
          <w:sz w:val="24"/>
          <w:szCs w:val="24"/>
        </w:rPr>
        <w:t xml:space="preserve">estas </w:t>
      </w:r>
      <w:r w:rsidR="00CA638E" w:rsidRPr="00153BF2">
        <w:rPr>
          <w:rFonts w:ascii="Times New Roman" w:hAnsi="Times New Roman" w:cs="Times New Roman"/>
          <w:sz w:val="24"/>
          <w:szCs w:val="24"/>
        </w:rPr>
        <w:t>campañas de comunicación</w:t>
      </w:r>
      <w:r w:rsidRPr="00153BF2">
        <w:rPr>
          <w:rFonts w:ascii="Times New Roman" w:hAnsi="Times New Roman" w:cs="Times New Roman"/>
          <w:sz w:val="24"/>
          <w:szCs w:val="24"/>
        </w:rPr>
        <w:t>. E</w:t>
      </w:r>
      <w:r w:rsidR="00D163C0" w:rsidRPr="00153BF2">
        <w:rPr>
          <w:rFonts w:ascii="Times New Roman" w:hAnsi="Times New Roman" w:cs="Times New Roman"/>
          <w:sz w:val="24"/>
          <w:szCs w:val="24"/>
        </w:rPr>
        <w:t>n</w:t>
      </w:r>
      <w:r w:rsidR="00044226" w:rsidRPr="00153BF2">
        <w:rPr>
          <w:rFonts w:ascii="Times New Roman" w:hAnsi="Times New Roman" w:cs="Times New Roman"/>
          <w:sz w:val="24"/>
          <w:szCs w:val="24"/>
        </w:rPr>
        <w:t xml:space="preserve"> </w:t>
      </w:r>
      <w:r w:rsidR="00573882" w:rsidRPr="00153BF2">
        <w:rPr>
          <w:rFonts w:ascii="Times New Roman" w:hAnsi="Times New Roman" w:cs="Times New Roman"/>
          <w:sz w:val="24"/>
          <w:szCs w:val="24"/>
        </w:rPr>
        <w:t>lo</w:t>
      </w:r>
      <w:r w:rsidR="00044226" w:rsidRPr="00153BF2">
        <w:rPr>
          <w:rFonts w:ascii="Times New Roman" w:hAnsi="Times New Roman" w:cs="Times New Roman"/>
          <w:sz w:val="24"/>
          <w:szCs w:val="24"/>
        </w:rPr>
        <w:t xml:space="preserve"> </w:t>
      </w:r>
      <w:r w:rsidR="00CF1E2F" w:rsidRPr="00153BF2">
        <w:rPr>
          <w:rFonts w:ascii="Times New Roman" w:hAnsi="Times New Roman" w:cs="Times New Roman"/>
          <w:sz w:val="24"/>
          <w:szCs w:val="24"/>
        </w:rPr>
        <w:t>relacionado</w:t>
      </w:r>
      <w:r w:rsidR="00CA638E" w:rsidRPr="00153BF2">
        <w:rPr>
          <w:rFonts w:ascii="Times New Roman" w:hAnsi="Times New Roman" w:cs="Times New Roman"/>
          <w:sz w:val="24"/>
          <w:szCs w:val="24"/>
        </w:rPr>
        <w:t xml:space="preserve"> con las situaciones de crisis o emergen</w:t>
      </w:r>
      <w:r w:rsidR="00CA638E" w:rsidRPr="00153BF2">
        <w:rPr>
          <w:rFonts w:ascii="Times New Roman" w:hAnsi="Times New Roman" w:cs="Times New Roman"/>
          <w:sz w:val="24"/>
          <w:szCs w:val="24"/>
        </w:rPr>
        <w:lastRenderedPageBreak/>
        <w:t>cias</w:t>
      </w:r>
      <w:r w:rsidR="00573882" w:rsidRPr="00153BF2">
        <w:rPr>
          <w:rFonts w:ascii="Times New Roman" w:hAnsi="Times New Roman" w:cs="Times New Roman"/>
          <w:sz w:val="24"/>
          <w:szCs w:val="24"/>
        </w:rPr>
        <w:t>,</w:t>
      </w:r>
      <w:r w:rsidRPr="00153BF2">
        <w:rPr>
          <w:rFonts w:ascii="Times New Roman" w:hAnsi="Times New Roman" w:cs="Times New Roman"/>
          <w:sz w:val="24"/>
          <w:szCs w:val="24"/>
        </w:rPr>
        <w:t xml:space="preserve"> hay uno con el que se pretende</w:t>
      </w:r>
      <w:r w:rsidR="00D163C0" w:rsidRPr="00153BF2">
        <w:rPr>
          <w:rFonts w:ascii="Times New Roman" w:hAnsi="Times New Roman" w:cs="Times New Roman"/>
          <w:sz w:val="24"/>
          <w:szCs w:val="24"/>
        </w:rPr>
        <w:t xml:space="preserve">: </w:t>
      </w:r>
      <w:r w:rsidR="00CF1E2F" w:rsidRPr="00153BF2">
        <w:rPr>
          <w:rFonts w:ascii="Times New Roman" w:hAnsi="Times New Roman" w:cs="Times New Roman"/>
          <w:sz w:val="24"/>
          <w:szCs w:val="24"/>
        </w:rPr>
        <w:t>“</w:t>
      </w:r>
      <w:r w:rsidR="00CA638E" w:rsidRPr="00153BF2">
        <w:rPr>
          <w:rFonts w:ascii="Times New Roman" w:eastAsia="Times New Roman" w:hAnsi="Times New Roman" w:cs="Times New Roman"/>
          <w:sz w:val="24"/>
          <w:szCs w:val="24"/>
          <w:lang w:eastAsia="es-ES_tradnl"/>
        </w:rPr>
        <w:t xml:space="preserve">Advertir </w:t>
      </w:r>
      <w:r w:rsidR="00573882" w:rsidRPr="00153BF2">
        <w:rPr>
          <w:rFonts w:ascii="Times New Roman" w:eastAsia="Times New Roman" w:hAnsi="Times New Roman" w:cs="Times New Roman"/>
          <w:sz w:val="24"/>
          <w:szCs w:val="24"/>
          <w:lang w:eastAsia="es-ES_tradnl"/>
        </w:rPr>
        <w:t>a</w:t>
      </w:r>
      <w:r w:rsidR="00CA638E" w:rsidRPr="00153BF2">
        <w:rPr>
          <w:rFonts w:ascii="Times New Roman" w:eastAsia="Times New Roman" w:hAnsi="Times New Roman" w:cs="Times New Roman"/>
          <w:sz w:val="24"/>
          <w:szCs w:val="24"/>
          <w:lang w:eastAsia="es-ES_tradnl"/>
        </w:rPr>
        <w:t xml:space="preserve"> la adopción de medidas de orden o seguridad públicas cuando afecten a una pluralidad de destinatarios</w:t>
      </w:r>
      <w:r w:rsidR="00CF1E2F" w:rsidRPr="00153BF2">
        <w:rPr>
          <w:rFonts w:ascii="Times New Roman" w:eastAsia="Times New Roman" w:hAnsi="Times New Roman" w:cs="Times New Roman"/>
          <w:sz w:val="24"/>
          <w:szCs w:val="24"/>
          <w:lang w:eastAsia="es-ES_tradnl"/>
        </w:rPr>
        <w:t>”</w:t>
      </w:r>
      <w:r w:rsidR="00573882" w:rsidRPr="00153BF2">
        <w:rPr>
          <w:rFonts w:ascii="Times New Roman" w:eastAsia="Times New Roman" w:hAnsi="Times New Roman" w:cs="Times New Roman"/>
          <w:sz w:val="24"/>
          <w:szCs w:val="24"/>
          <w:lang w:eastAsia="es-ES_tradnl"/>
        </w:rPr>
        <w:t xml:space="preserve">. </w:t>
      </w:r>
      <w:r w:rsidRPr="00153BF2">
        <w:rPr>
          <w:rFonts w:ascii="Times New Roman" w:eastAsia="Times New Roman" w:hAnsi="Times New Roman" w:cs="Times New Roman"/>
          <w:sz w:val="24"/>
          <w:szCs w:val="24"/>
          <w:lang w:eastAsia="es-ES_tradnl"/>
        </w:rPr>
        <w:t>En este objetivo</w:t>
      </w:r>
      <w:r w:rsidR="00573882" w:rsidRPr="00153BF2">
        <w:rPr>
          <w:rFonts w:ascii="Times New Roman" w:eastAsia="Times New Roman" w:hAnsi="Times New Roman" w:cs="Times New Roman"/>
          <w:sz w:val="24"/>
          <w:szCs w:val="24"/>
          <w:lang w:eastAsia="es-ES_tradnl"/>
        </w:rPr>
        <w:t>, s</w:t>
      </w:r>
      <w:r w:rsidR="00AF704B" w:rsidRPr="00153BF2">
        <w:rPr>
          <w:rFonts w:ascii="Times New Roman" w:hAnsi="Times New Roman" w:cs="Times New Roman"/>
          <w:sz w:val="24"/>
          <w:szCs w:val="24"/>
        </w:rPr>
        <w:t xml:space="preserve">e puede afirmar que no se ha efectuado ningún gasto </w:t>
      </w:r>
      <w:r w:rsidR="00AF704B" w:rsidRPr="00153BF2">
        <w:rPr>
          <w:rFonts w:ascii="Times New Roman" w:eastAsia="Times New Roman" w:hAnsi="Times New Roman" w:cs="Times New Roman"/>
          <w:sz w:val="24"/>
          <w:szCs w:val="24"/>
          <w:lang w:eastAsia="es-ES_tradnl"/>
        </w:rPr>
        <w:t xml:space="preserve">desde que se publicó </w:t>
      </w:r>
      <w:r w:rsidR="0095579E" w:rsidRPr="00153BF2">
        <w:rPr>
          <w:rFonts w:ascii="Times New Roman" w:eastAsia="Times New Roman" w:hAnsi="Times New Roman" w:cs="Times New Roman"/>
          <w:sz w:val="24"/>
          <w:szCs w:val="24"/>
          <w:lang w:eastAsia="es-ES_tradnl"/>
        </w:rPr>
        <w:t xml:space="preserve">esta ley </w:t>
      </w:r>
      <w:r w:rsidR="00AF704B" w:rsidRPr="00153BF2">
        <w:rPr>
          <w:rFonts w:ascii="Times New Roman" w:eastAsia="Times New Roman" w:hAnsi="Times New Roman" w:cs="Times New Roman"/>
          <w:sz w:val="24"/>
          <w:szCs w:val="24"/>
          <w:lang w:eastAsia="es-ES_tradnl"/>
        </w:rPr>
        <w:t>en 2005</w:t>
      </w:r>
      <w:r w:rsidR="00044226" w:rsidRPr="00153BF2">
        <w:rPr>
          <w:rFonts w:ascii="Times New Roman" w:eastAsia="Times New Roman" w:hAnsi="Times New Roman" w:cs="Times New Roman"/>
          <w:sz w:val="24"/>
          <w:szCs w:val="24"/>
          <w:lang w:eastAsia="es-ES_tradnl"/>
        </w:rPr>
        <w:t xml:space="preserve">. </w:t>
      </w:r>
      <w:r w:rsidR="00FA45F7" w:rsidRPr="00153BF2">
        <w:rPr>
          <w:rFonts w:ascii="Times New Roman" w:eastAsia="Times New Roman" w:hAnsi="Times New Roman" w:cs="Times New Roman"/>
          <w:sz w:val="24"/>
          <w:szCs w:val="24"/>
          <w:lang w:eastAsia="es-ES_tradnl"/>
        </w:rPr>
        <w:t xml:space="preserve">Tampoco se ha llevado a cabo ninguna campaña en los ámbitos de la </w:t>
      </w:r>
      <w:r w:rsidR="00FA45F7" w:rsidRPr="00153BF2">
        <w:rPr>
          <w:rFonts w:ascii="Times New Roman" w:hAnsi="Times New Roman" w:cs="Times New Roman"/>
          <w:sz w:val="24"/>
          <w:szCs w:val="24"/>
        </w:rPr>
        <w:t xml:space="preserve">Seguridad </w:t>
      </w:r>
      <w:r w:rsidR="00FA45F7" w:rsidRPr="000408F0">
        <w:rPr>
          <w:rFonts w:ascii="Times New Roman" w:hAnsi="Times New Roman" w:cs="Times New Roman"/>
          <w:sz w:val="24"/>
          <w:szCs w:val="24"/>
        </w:rPr>
        <w:t>Nacional</w:t>
      </w:r>
      <w:r w:rsidR="00FA45F7" w:rsidRPr="000408F0">
        <w:rPr>
          <w:rFonts w:ascii="Times New Roman" w:eastAsia="Times New Roman" w:hAnsi="Times New Roman" w:cs="Times New Roman"/>
          <w:sz w:val="24"/>
          <w:szCs w:val="24"/>
          <w:lang w:eastAsia="es-ES_tradnl"/>
        </w:rPr>
        <w:t xml:space="preserve"> </w:t>
      </w:r>
      <w:r w:rsidR="00457AFF" w:rsidRPr="000408F0">
        <w:rPr>
          <w:rFonts w:ascii="Times New Roman" w:eastAsia="Times New Roman" w:hAnsi="Times New Roman" w:cs="Times New Roman"/>
          <w:sz w:val="24"/>
          <w:szCs w:val="24"/>
          <w:lang w:eastAsia="es-ES_tradnl"/>
        </w:rPr>
        <w:t xml:space="preserve">ni </w:t>
      </w:r>
      <w:r w:rsidR="00FA45F7" w:rsidRPr="000408F0">
        <w:rPr>
          <w:rFonts w:ascii="Times New Roman" w:eastAsia="Times New Roman" w:hAnsi="Times New Roman" w:cs="Times New Roman"/>
          <w:sz w:val="24"/>
          <w:szCs w:val="24"/>
          <w:lang w:eastAsia="es-ES_tradnl"/>
        </w:rPr>
        <w:t>la Protección Civil</w:t>
      </w:r>
      <w:r w:rsidR="001621CE" w:rsidRPr="000408F0">
        <w:rPr>
          <w:rFonts w:ascii="Times New Roman" w:eastAsia="Times New Roman" w:hAnsi="Times New Roman" w:cs="Times New Roman"/>
          <w:sz w:val="24"/>
          <w:szCs w:val="24"/>
          <w:lang w:eastAsia="es-ES_tradnl"/>
        </w:rPr>
        <w:t xml:space="preserve">. </w:t>
      </w:r>
      <w:r w:rsidR="001621CE" w:rsidRPr="000408F0">
        <w:rPr>
          <w:rFonts w:ascii="Times New Roman" w:hAnsi="Times New Roman" w:cs="Times New Roman"/>
          <w:sz w:val="24"/>
          <w:szCs w:val="24"/>
        </w:rPr>
        <w:t xml:space="preserve">Una de las pocas campañas –si no la única– </w:t>
      </w:r>
      <w:r w:rsidR="001402A2" w:rsidRPr="000408F0">
        <w:rPr>
          <w:rFonts w:ascii="Times New Roman" w:hAnsi="Times New Roman" w:cs="Times New Roman"/>
          <w:sz w:val="24"/>
          <w:szCs w:val="24"/>
        </w:rPr>
        <w:t xml:space="preserve">emitida en este campo </w:t>
      </w:r>
      <w:r w:rsidR="001621CE" w:rsidRPr="000408F0">
        <w:rPr>
          <w:rFonts w:ascii="Times New Roman" w:hAnsi="Times New Roman" w:cs="Times New Roman"/>
          <w:sz w:val="24"/>
          <w:szCs w:val="24"/>
        </w:rPr>
        <w:t>es la realizada por el Ministerio del Interior en 2017</w:t>
      </w:r>
      <w:r w:rsidR="00EA4B60" w:rsidRPr="000408F0">
        <w:rPr>
          <w:rFonts w:ascii="Times New Roman" w:hAnsi="Times New Roman" w:cs="Times New Roman"/>
          <w:sz w:val="24"/>
          <w:szCs w:val="24"/>
        </w:rPr>
        <w:t xml:space="preserve"> –des</w:t>
      </w:r>
      <w:r w:rsidR="001402A2" w:rsidRPr="000408F0">
        <w:rPr>
          <w:rFonts w:ascii="Times New Roman" w:hAnsi="Times New Roman" w:cs="Times New Roman"/>
          <w:sz w:val="24"/>
          <w:szCs w:val="24"/>
        </w:rPr>
        <w:t>pués de padecer más de cuarenta años de terrorismo</w:t>
      </w:r>
      <w:r w:rsidR="00EA4B60" w:rsidRPr="000408F0">
        <w:rPr>
          <w:rFonts w:ascii="Times New Roman" w:hAnsi="Times New Roman" w:cs="Times New Roman"/>
          <w:sz w:val="24"/>
          <w:szCs w:val="24"/>
        </w:rPr>
        <w:t>–</w:t>
      </w:r>
      <w:r w:rsidR="001402A2" w:rsidRPr="000408F0">
        <w:rPr>
          <w:rFonts w:ascii="Times New Roman" w:hAnsi="Times New Roman" w:cs="Times New Roman"/>
          <w:sz w:val="24"/>
          <w:szCs w:val="24"/>
        </w:rPr>
        <w:t xml:space="preserve"> con el </w:t>
      </w:r>
      <w:r w:rsidR="003D71B3" w:rsidRPr="000408F0">
        <w:rPr>
          <w:rFonts w:ascii="Times New Roman" w:hAnsi="Times New Roman" w:cs="Times New Roman"/>
          <w:sz w:val="24"/>
          <w:szCs w:val="24"/>
        </w:rPr>
        <w:t>tí</w:t>
      </w:r>
      <w:r w:rsidR="001402A2" w:rsidRPr="000408F0">
        <w:rPr>
          <w:rFonts w:ascii="Times New Roman" w:hAnsi="Times New Roman" w:cs="Times New Roman"/>
          <w:sz w:val="24"/>
          <w:szCs w:val="24"/>
        </w:rPr>
        <w:t>tulo</w:t>
      </w:r>
      <w:r w:rsidR="001621CE" w:rsidRPr="000408F0">
        <w:rPr>
          <w:rFonts w:ascii="Times New Roman" w:hAnsi="Times New Roman" w:cs="Times New Roman"/>
          <w:sz w:val="24"/>
          <w:szCs w:val="24"/>
        </w:rPr>
        <w:t xml:space="preserve">: </w:t>
      </w:r>
      <w:r w:rsidR="00EA4B60" w:rsidRPr="000408F0">
        <w:rPr>
          <w:rFonts w:ascii="Times New Roman" w:hAnsi="Times New Roman" w:cs="Times New Roman"/>
          <w:sz w:val="24"/>
          <w:szCs w:val="24"/>
        </w:rPr>
        <w:t>“</w:t>
      </w:r>
      <w:r w:rsidR="003D71B3" w:rsidRPr="000408F0">
        <w:rPr>
          <w:rFonts w:ascii="Times New Roman" w:eastAsia="Times New Roman" w:hAnsi="Times New Roman" w:cs="Times New Roman"/>
          <w:bCs/>
          <w:spacing w:val="-15"/>
          <w:kern w:val="36"/>
          <w:sz w:val="24"/>
          <w:szCs w:val="24"/>
          <w:lang w:eastAsia="es-ES"/>
        </w:rPr>
        <w:t>Cómo actuar en caso de atentado</w:t>
      </w:r>
      <w:r w:rsidR="00EA4B60" w:rsidRPr="000408F0">
        <w:rPr>
          <w:rFonts w:ascii="Times New Roman" w:eastAsia="Times New Roman" w:hAnsi="Times New Roman" w:cs="Times New Roman"/>
          <w:bCs/>
          <w:spacing w:val="-15"/>
          <w:kern w:val="36"/>
          <w:sz w:val="24"/>
          <w:szCs w:val="24"/>
          <w:lang w:eastAsia="es-ES"/>
        </w:rPr>
        <w:t>”.</w:t>
      </w:r>
      <w:r w:rsidR="001402A2" w:rsidRPr="000408F0">
        <w:rPr>
          <w:rFonts w:ascii="Times New Roman" w:hAnsi="Times New Roman" w:cs="Times New Roman"/>
          <w:sz w:val="24"/>
          <w:szCs w:val="24"/>
        </w:rPr>
        <w:t xml:space="preserve"> </w:t>
      </w:r>
      <w:r w:rsidR="001402A2" w:rsidRPr="000408F0">
        <w:rPr>
          <w:rFonts w:ascii="Times New Roman" w:eastAsia="Times New Roman" w:hAnsi="Times New Roman" w:cs="Times New Roman"/>
          <w:sz w:val="24"/>
          <w:szCs w:val="24"/>
          <w:lang w:eastAsia="es-ES_tradnl"/>
        </w:rPr>
        <w:t>(Ortega, 2017).</w:t>
      </w:r>
    </w:p>
    <w:p w14:paraId="794BA80A" w14:textId="77777777" w:rsidR="003D71B3" w:rsidRPr="00153BF2" w:rsidRDefault="003D71B3" w:rsidP="00BC6458">
      <w:pPr>
        <w:pStyle w:val="Standard"/>
        <w:jc w:val="both"/>
        <w:rPr>
          <w:rFonts w:ascii="Times New Roman" w:hAnsi="Times New Roman" w:cs="Times New Roman"/>
          <w:sz w:val="24"/>
          <w:szCs w:val="24"/>
        </w:rPr>
      </w:pPr>
    </w:p>
    <w:p w14:paraId="58FB9536" w14:textId="77777777" w:rsidR="005F7B08" w:rsidRPr="00C00FA8" w:rsidRDefault="005F7B08" w:rsidP="00C00FA8">
      <w:pPr>
        <w:pStyle w:val="Standard"/>
        <w:jc w:val="both"/>
        <w:rPr>
          <w:rFonts w:ascii="Times New Roman" w:hAnsi="Times New Roman" w:cs="Times New Roman"/>
          <w:sz w:val="24"/>
          <w:szCs w:val="24"/>
        </w:rPr>
      </w:pPr>
      <w:r w:rsidRPr="00C00FA8">
        <w:rPr>
          <w:rFonts w:ascii="Times New Roman" w:hAnsi="Times New Roman" w:cs="Times New Roman"/>
          <w:sz w:val="24"/>
          <w:szCs w:val="24"/>
        </w:rPr>
        <w:t>Un bien público que debe gestionar la Administración adecuadamente</w:t>
      </w:r>
    </w:p>
    <w:p w14:paraId="46981142" w14:textId="5622E6EE" w:rsidR="005F7B08" w:rsidRPr="000408F0" w:rsidRDefault="005F7B08" w:rsidP="005F7B08">
      <w:pPr>
        <w:pStyle w:val="Standard"/>
        <w:jc w:val="both"/>
        <w:rPr>
          <w:rFonts w:ascii="Times New Roman" w:hAnsi="Times New Roman" w:cs="Times New Roman"/>
          <w:sz w:val="24"/>
          <w:szCs w:val="24"/>
        </w:rPr>
      </w:pPr>
      <w:r w:rsidRPr="00153BF2">
        <w:rPr>
          <w:rFonts w:ascii="Times New Roman" w:hAnsi="Times New Roman" w:cs="Times New Roman"/>
          <w:sz w:val="24"/>
          <w:szCs w:val="24"/>
        </w:rPr>
        <w:t xml:space="preserve">La industria de la comunicación </w:t>
      </w:r>
      <w:r w:rsidR="00153976" w:rsidRPr="00153BF2">
        <w:rPr>
          <w:rFonts w:ascii="Times New Roman" w:hAnsi="Times New Roman" w:cs="Times New Roman"/>
          <w:sz w:val="24"/>
          <w:szCs w:val="24"/>
        </w:rPr>
        <w:t xml:space="preserve">se mueve en </w:t>
      </w:r>
      <w:r w:rsidR="00947725" w:rsidRPr="00153BF2">
        <w:rPr>
          <w:rFonts w:ascii="Times New Roman" w:hAnsi="Times New Roman" w:cs="Times New Roman"/>
          <w:sz w:val="24"/>
          <w:szCs w:val="24"/>
        </w:rPr>
        <w:t>el</w:t>
      </w:r>
      <w:r w:rsidRPr="00153BF2">
        <w:rPr>
          <w:rFonts w:ascii="Times New Roman" w:hAnsi="Times New Roman" w:cs="Times New Roman"/>
          <w:sz w:val="24"/>
          <w:szCs w:val="24"/>
        </w:rPr>
        <w:t xml:space="preserve"> mercado </w:t>
      </w:r>
      <w:r w:rsidR="00153976" w:rsidRPr="00153BF2">
        <w:rPr>
          <w:rFonts w:ascii="Times New Roman" w:hAnsi="Times New Roman" w:cs="Times New Roman"/>
          <w:sz w:val="24"/>
          <w:szCs w:val="24"/>
        </w:rPr>
        <w:t xml:space="preserve">de la </w:t>
      </w:r>
      <w:r w:rsidRPr="00153BF2">
        <w:rPr>
          <w:rFonts w:ascii="Times New Roman" w:hAnsi="Times New Roman" w:cs="Times New Roman"/>
          <w:sz w:val="24"/>
          <w:szCs w:val="24"/>
        </w:rPr>
        <w:t xml:space="preserve">oferta de ideas y contenidos de carácter informativo, persuasivo, o de entretenimiento, para atender a la demanda de todo tipo de públicos y sectores sociales mediante cualquier soporte comunicacional: audiovisual, multimedia, papel, etc. Las características primordiales que sustentan este modelo de industria son las siguientes: la necesidad de ser rentable, responder a los intereses de sus empresarios (bien sean de carácter político, comercial, social, religioso, etc.), y ejercer la actividad desde la mínima exposición al riesgo de su </w:t>
      </w:r>
      <w:r w:rsidRPr="000408F0">
        <w:rPr>
          <w:rFonts w:ascii="Times New Roman" w:hAnsi="Times New Roman" w:cs="Times New Roman"/>
          <w:sz w:val="24"/>
          <w:szCs w:val="24"/>
        </w:rPr>
        <w:t>capital social</w:t>
      </w:r>
      <w:r w:rsidR="00D46133" w:rsidRPr="000408F0">
        <w:rPr>
          <w:rFonts w:ascii="Times New Roman" w:hAnsi="Times New Roman" w:cs="Times New Roman"/>
          <w:sz w:val="24"/>
          <w:szCs w:val="24"/>
        </w:rPr>
        <w:t>. E</w:t>
      </w:r>
      <w:r w:rsidR="00BA6510" w:rsidRPr="000408F0">
        <w:rPr>
          <w:rFonts w:ascii="Times New Roman" w:hAnsi="Times New Roman" w:cs="Times New Roman"/>
          <w:sz w:val="24"/>
          <w:szCs w:val="24"/>
        </w:rPr>
        <w:t>n este sentido l</w:t>
      </w:r>
      <w:r w:rsidR="003D71B3" w:rsidRPr="000408F0">
        <w:rPr>
          <w:rFonts w:ascii="Times New Roman" w:hAnsi="Times New Roman"/>
          <w:sz w:val="24"/>
          <w:szCs w:val="24"/>
        </w:rPr>
        <w:t xml:space="preserve">a frase: "Ni quito ni pongo rey, pero ayudo a mi Cebrián", </w:t>
      </w:r>
      <w:r w:rsidR="00BA6510" w:rsidRPr="000408F0">
        <w:rPr>
          <w:rFonts w:ascii="Times New Roman" w:hAnsi="Times New Roman"/>
          <w:sz w:val="24"/>
          <w:szCs w:val="24"/>
        </w:rPr>
        <w:t xml:space="preserve">en </w:t>
      </w:r>
      <w:r w:rsidR="003D71B3" w:rsidRPr="000408F0">
        <w:rPr>
          <w:rFonts w:ascii="Times New Roman" w:hAnsi="Times New Roman"/>
          <w:sz w:val="24"/>
          <w:szCs w:val="24"/>
        </w:rPr>
        <w:t>el contexto del artículo en que se publicó</w:t>
      </w:r>
      <w:r w:rsidR="00EA4B60" w:rsidRPr="000408F0">
        <w:rPr>
          <w:rFonts w:ascii="Times New Roman" w:hAnsi="Times New Roman"/>
          <w:sz w:val="24"/>
          <w:szCs w:val="24"/>
        </w:rPr>
        <w:t>,</w:t>
      </w:r>
      <w:r w:rsidR="003D71B3" w:rsidRPr="000408F0">
        <w:rPr>
          <w:rFonts w:ascii="Times New Roman" w:hAnsi="Times New Roman"/>
          <w:sz w:val="24"/>
          <w:szCs w:val="24"/>
        </w:rPr>
        <w:t xml:space="preserve"> es lo suficientemente clarificadora de este punto: “</w:t>
      </w:r>
      <w:r w:rsidR="003D71B3" w:rsidRPr="000408F0">
        <w:rPr>
          <w:rFonts w:ascii="Times New Roman" w:eastAsia="Times New Roman" w:hAnsi="Times New Roman"/>
          <w:spacing w:val="-8"/>
          <w:kern w:val="36"/>
          <w:sz w:val="24"/>
          <w:szCs w:val="24"/>
          <w:lang w:eastAsia="es-ES"/>
        </w:rPr>
        <w:t>Mariano Rajoy, nuevo editor de El País”</w:t>
      </w:r>
      <w:r w:rsidR="00EA4B60" w:rsidRPr="000408F0">
        <w:rPr>
          <w:rFonts w:ascii="Times New Roman" w:eastAsia="Times New Roman" w:hAnsi="Times New Roman"/>
          <w:spacing w:val="-8"/>
          <w:kern w:val="36"/>
          <w:sz w:val="24"/>
          <w:szCs w:val="24"/>
          <w:lang w:eastAsia="es-ES"/>
        </w:rPr>
        <w:t>.</w:t>
      </w:r>
      <w:r w:rsidR="001621CE" w:rsidRPr="000408F0">
        <w:rPr>
          <w:rFonts w:ascii="Times New Roman" w:hAnsi="Times New Roman" w:cs="Times New Roman"/>
          <w:sz w:val="24"/>
          <w:szCs w:val="24"/>
        </w:rPr>
        <w:t xml:space="preserve"> </w:t>
      </w:r>
      <w:r w:rsidR="003D71B3" w:rsidRPr="000408F0">
        <w:rPr>
          <w:rFonts w:ascii="Times New Roman" w:hAnsi="Times New Roman" w:cs="Times New Roman"/>
          <w:sz w:val="24"/>
          <w:szCs w:val="24"/>
        </w:rPr>
        <w:t>(</w:t>
      </w:r>
      <w:r w:rsidR="001621CE" w:rsidRPr="000408F0">
        <w:rPr>
          <w:rFonts w:ascii="Times New Roman" w:hAnsi="Times New Roman" w:cs="Times New Roman"/>
          <w:sz w:val="24"/>
          <w:szCs w:val="24"/>
        </w:rPr>
        <w:t>Ram</w:t>
      </w:r>
      <w:r w:rsidR="00D46133" w:rsidRPr="000408F0">
        <w:rPr>
          <w:rFonts w:ascii="Times New Roman" w:hAnsi="Times New Roman" w:cs="Times New Roman"/>
          <w:sz w:val="24"/>
          <w:szCs w:val="24"/>
        </w:rPr>
        <w:t>í</w:t>
      </w:r>
      <w:r w:rsidR="001621CE" w:rsidRPr="000408F0">
        <w:rPr>
          <w:rFonts w:ascii="Times New Roman" w:hAnsi="Times New Roman" w:cs="Times New Roman"/>
          <w:sz w:val="24"/>
          <w:szCs w:val="24"/>
        </w:rPr>
        <w:t xml:space="preserve">rez, 2017). </w:t>
      </w:r>
    </w:p>
    <w:p w14:paraId="52DAE63E" w14:textId="19979123" w:rsidR="005F7B08" w:rsidRPr="000408F0" w:rsidRDefault="00B268F0" w:rsidP="00D46133">
      <w:pPr>
        <w:jc w:val="both"/>
        <w:rPr>
          <w:rFonts w:ascii="Times New Roman" w:hAnsi="Times New Roman" w:cs="Times New Roman"/>
          <w:sz w:val="24"/>
          <w:szCs w:val="24"/>
        </w:rPr>
      </w:pPr>
      <w:r w:rsidRPr="000408F0">
        <w:rPr>
          <w:rFonts w:ascii="Times New Roman" w:hAnsi="Times New Roman" w:cs="Times New Roman"/>
          <w:sz w:val="24"/>
          <w:szCs w:val="24"/>
        </w:rPr>
        <w:t>E</w:t>
      </w:r>
      <w:r w:rsidR="005F7B08" w:rsidRPr="000408F0">
        <w:rPr>
          <w:rFonts w:ascii="Times New Roman" w:hAnsi="Times New Roman" w:cs="Times New Roman"/>
          <w:sz w:val="24"/>
          <w:szCs w:val="24"/>
        </w:rPr>
        <w:t>n coyunturas de carácter extraordinario o que amenacen gravemente la integridad física de las personas la Administración debe convertirse en la mejor y más fiable fuente de información, gestionando y difundiendo este bien público con arreglo a lo que determina la Ley, entre otros motivos, por ser generador</w:t>
      </w:r>
      <w:r w:rsidR="001948B3" w:rsidRPr="000408F0">
        <w:rPr>
          <w:rFonts w:ascii="Times New Roman" w:hAnsi="Times New Roman" w:cs="Times New Roman"/>
          <w:sz w:val="24"/>
          <w:szCs w:val="24"/>
        </w:rPr>
        <w:t>a</w:t>
      </w:r>
      <w:r w:rsidR="005F7B08" w:rsidRPr="000408F0">
        <w:rPr>
          <w:rFonts w:ascii="Times New Roman" w:hAnsi="Times New Roman" w:cs="Times New Roman"/>
          <w:sz w:val="24"/>
          <w:szCs w:val="24"/>
        </w:rPr>
        <w:t xml:space="preserve"> de grandes beneficios</w:t>
      </w:r>
      <w:r w:rsidR="00143A5D" w:rsidRPr="000408F0">
        <w:rPr>
          <w:rFonts w:ascii="Times New Roman" w:hAnsi="Times New Roman" w:cs="Times New Roman"/>
          <w:sz w:val="24"/>
          <w:szCs w:val="24"/>
        </w:rPr>
        <w:t>. A</w:t>
      </w:r>
      <w:r w:rsidR="005F7B08" w:rsidRPr="000408F0">
        <w:rPr>
          <w:rFonts w:ascii="Times New Roman" w:hAnsi="Times New Roman" w:cs="Times New Roman"/>
          <w:sz w:val="24"/>
          <w:szCs w:val="24"/>
        </w:rPr>
        <w:t xml:space="preserve">sunto decisivo para el ejercicio del periodismo </w:t>
      </w:r>
      <w:r w:rsidR="00143A5D" w:rsidRPr="000408F0">
        <w:rPr>
          <w:rFonts w:ascii="Times New Roman" w:hAnsi="Times New Roman" w:cs="Times New Roman"/>
          <w:sz w:val="24"/>
          <w:szCs w:val="24"/>
        </w:rPr>
        <w:t xml:space="preserve">al ser la </w:t>
      </w:r>
      <w:r w:rsidR="001948B3" w:rsidRPr="000408F0">
        <w:rPr>
          <w:rFonts w:ascii="Times New Roman" w:hAnsi="Times New Roman" w:cs="Times New Roman"/>
          <w:sz w:val="24"/>
          <w:szCs w:val="24"/>
        </w:rPr>
        <w:t xml:space="preserve">principal </w:t>
      </w:r>
      <w:r w:rsidR="005F7B08" w:rsidRPr="000408F0">
        <w:rPr>
          <w:rFonts w:ascii="Times New Roman" w:hAnsi="Times New Roman" w:cs="Times New Roman"/>
          <w:sz w:val="24"/>
          <w:szCs w:val="24"/>
        </w:rPr>
        <w:t>suministrador</w:t>
      </w:r>
      <w:r w:rsidR="001948B3" w:rsidRPr="000408F0">
        <w:rPr>
          <w:rFonts w:ascii="Times New Roman" w:hAnsi="Times New Roman" w:cs="Times New Roman"/>
          <w:sz w:val="24"/>
          <w:szCs w:val="24"/>
        </w:rPr>
        <w:t>a</w:t>
      </w:r>
      <w:r w:rsidR="005F7B08" w:rsidRPr="000408F0">
        <w:rPr>
          <w:rFonts w:ascii="Times New Roman" w:hAnsi="Times New Roman" w:cs="Times New Roman"/>
          <w:sz w:val="24"/>
          <w:szCs w:val="24"/>
        </w:rPr>
        <w:t xml:space="preserve"> de “la materia prima” para la </w:t>
      </w:r>
      <w:r w:rsidR="006354EE" w:rsidRPr="000408F0">
        <w:rPr>
          <w:rFonts w:ascii="Times New Roman" w:hAnsi="Times New Roman" w:cs="Times New Roman"/>
          <w:sz w:val="24"/>
          <w:szCs w:val="24"/>
        </w:rPr>
        <w:t>“</w:t>
      </w:r>
      <w:r w:rsidR="005F7B08" w:rsidRPr="000408F0">
        <w:rPr>
          <w:rFonts w:ascii="Times New Roman" w:hAnsi="Times New Roman" w:cs="Times New Roman"/>
          <w:sz w:val="24"/>
          <w:szCs w:val="24"/>
        </w:rPr>
        <w:t>industria de la comunicación</w:t>
      </w:r>
      <w:r w:rsidR="006354EE" w:rsidRPr="000408F0">
        <w:rPr>
          <w:rFonts w:ascii="Times New Roman" w:hAnsi="Times New Roman" w:cs="Times New Roman"/>
          <w:sz w:val="24"/>
          <w:szCs w:val="24"/>
        </w:rPr>
        <w:t>”</w:t>
      </w:r>
      <w:r w:rsidRPr="000408F0">
        <w:rPr>
          <w:rFonts w:ascii="Times New Roman" w:hAnsi="Times New Roman" w:cs="Times New Roman"/>
          <w:sz w:val="24"/>
          <w:szCs w:val="24"/>
        </w:rPr>
        <w:t xml:space="preserve">, </w:t>
      </w:r>
      <w:r w:rsidR="006354EE" w:rsidRPr="000408F0">
        <w:rPr>
          <w:rFonts w:ascii="Times New Roman" w:hAnsi="Times New Roman" w:cs="Times New Roman"/>
          <w:sz w:val="24"/>
          <w:szCs w:val="24"/>
        </w:rPr>
        <w:t xml:space="preserve">sin dejar de dar </w:t>
      </w:r>
      <w:r w:rsidR="005F7B08" w:rsidRPr="000408F0">
        <w:rPr>
          <w:rFonts w:ascii="Times New Roman" w:hAnsi="Times New Roman" w:cs="Times New Roman"/>
          <w:sz w:val="24"/>
          <w:szCs w:val="24"/>
        </w:rPr>
        <w:t xml:space="preserve">cumplimiento a los principios marcados </w:t>
      </w:r>
      <w:r w:rsidR="006354EE" w:rsidRPr="000408F0">
        <w:rPr>
          <w:rFonts w:ascii="Times New Roman" w:hAnsi="Times New Roman" w:cs="Times New Roman"/>
          <w:sz w:val="24"/>
          <w:szCs w:val="24"/>
        </w:rPr>
        <w:t>en</w:t>
      </w:r>
      <w:r w:rsidR="005F7B08" w:rsidRPr="000408F0">
        <w:rPr>
          <w:rFonts w:ascii="Times New Roman" w:hAnsi="Times New Roman" w:cs="Times New Roman"/>
          <w:sz w:val="24"/>
          <w:szCs w:val="24"/>
        </w:rPr>
        <w:t xml:space="preserve"> la ya referida “Publicidad activa”</w:t>
      </w:r>
      <w:r w:rsidR="00FD13EA" w:rsidRPr="000408F0">
        <w:rPr>
          <w:rFonts w:ascii="Times New Roman" w:hAnsi="Times New Roman" w:cs="Times New Roman"/>
          <w:sz w:val="24"/>
          <w:szCs w:val="24"/>
        </w:rPr>
        <w:t xml:space="preserve">. Tampoco </w:t>
      </w:r>
      <w:r w:rsidR="001948B3" w:rsidRPr="000408F0">
        <w:rPr>
          <w:rFonts w:ascii="Times New Roman" w:hAnsi="Times New Roman" w:cs="Times New Roman"/>
          <w:sz w:val="24"/>
          <w:szCs w:val="24"/>
        </w:rPr>
        <w:t xml:space="preserve">debe pasar desapercibido </w:t>
      </w:r>
      <w:r w:rsidR="005F7B08" w:rsidRPr="000408F0">
        <w:rPr>
          <w:rFonts w:ascii="Times New Roman" w:hAnsi="Times New Roman" w:cs="Times New Roman"/>
          <w:sz w:val="24"/>
          <w:szCs w:val="24"/>
        </w:rPr>
        <w:t xml:space="preserve">que </w:t>
      </w:r>
      <w:r w:rsidR="00FD13EA" w:rsidRPr="000408F0">
        <w:rPr>
          <w:rFonts w:ascii="Times New Roman" w:hAnsi="Times New Roman" w:cs="Times New Roman"/>
          <w:sz w:val="24"/>
          <w:szCs w:val="24"/>
        </w:rPr>
        <w:t xml:space="preserve">el Estado </w:t>
      </w:r>
      <w:r w:rsidR="005F7B08" w:rsidRPr="000408F0">
        <w:rPr>
          <w:rFonts w:ascii="Times New Roman" w:hAnsi="Times New Roman" w:cs="Times New Roman"/>
          <w:sz w:val="24"/>
          <w:szCs w:val="24"/>
        </w:rPr>
        <w:t>es el principal cliente de las empresas de este sector</w:t>
      </w:r>
      <w:r w:rsidR="00D46133" w:rsidRPr="000408F0">
        <w:rPr>
          <w:rFonts w:ascii="Times New Roman" w:hAnsi="Times New Roman" w:cs="Times New Roman"/>
          <w:sz w:val="24"/>
          <w:szCs w:val="24"/>
        </w:rPr>
        <w:t xml:space="preserve">, hasta el punto de que si no fuese </w:t>
      </w:r>
      <w:r w:rsidR="00D46133" w:rsidRPr="000408F0">
        <w:rPr>
          <w:rFonts w:ascii="Times New Roman" w:eastAsia="Times New Roman" w:hAnsi="Times New Roman" w:cs="Times New Roman"/>
          <w:kern w:val="0"/>
          <w:sz w:val="24"/>
          <w:szCs w:val="24"/>
          <w:lang w:eastAsia="es-ES"/>
        </w:rPr>
        <w:t xml:space="preserve">por el gasto que hace el Estado en la industria de la comunicación la mayor parte de medios de comunicación no existirían, un documento aclaratorio del asunto es el artículo titulado: </w:t>
      </w:r>
      <w:r w:rsidR="00EA4B60" w:rsidRPr="000408F0">
        <w:rPr>
          <w:rFonts w:ascii="Times New Roman" w:eastAsia="Times New Roman" w:hAnsi="Times New Roman" w:cs="Times New Roman"/>
          <w:kern w:val="0"/>
          <w:sz w:val="24"/>
          <w:szCs w:val="24"/>
          <w:lang w:eastAsia="es-ES"/>
        </w:rPr>
        <w:t>“</w:t>
      </w:r>
      <w:r w:rsidR="00051CDF" w:rsidRPr="000408F0">
        <w:rPr>
          <w:rFonts w:ascii="Times New Roman" w:eastAsia="Times New Roman" w:hAnsi="Times New Roman" w:cs="Times New Roman"/>
          <w:kern w:val="0"/>
          <w:sz w:val="24"/>
          <w:szCs w:val="24"/>
          <w:lang w:eastAsia="es-ES"/>
        </w:rPr>
        <w:t xml:space="preserve">Publicidad institucional. </w:t>
      </w:r>
      <w:r w:rsidR="00D46133" w:rsidRPr="000408F0">
        <w:rPr>
          <w:rFonts w:ascii="Times New Roman" w:eastAsia="Times New Roman" w:hAnsi="Times New Roman" w:cs="Times New Roman"/>
          <w:bCs/>
          <w:sz w:val="24"/>
          <w:szCs w:val="24"/>
          <w:shd w:val="clear" w:color="auto" w:fill="FFFFFF"/>
          <w:lang w:eastAsia="es-ES"/>
        </w:rPr>
        <w:t>Moneda de cambio que mantiene artificialmente con vida a la prensa tradicional</w:t>
      </w:r>
      <w:r w:rsidR="00EA4B60" w:rsidRPr="000408F0">
        <w:rPr>
          <w:rFonts w:ascii="Times New Roman" w:eastAsia="Times New Roman" w:hAnsi="Times New Roman" w:cs="Times New Roman"/>
          <w:bCs/>
          <w:sz w:val="24"/>
          <w:szCs w:val="24"/>
          <w:shd w:val="clear" w:color="auto" w:fill="FFFFFF"/>
          <w:lang w:eastAsia="es-ES"/>
        </w:rPr>
        <w:t>”.</w:t>
      </w:r>
      <w:r w:rsidR="00D46133" w:rsidRPr="000408F0">
        <w:rPr>
          <w:rFonts w:ascii="Times New Roman" w:eastAsia="Times New Roman" w:hAnsi="Times New Roman" w:cs="Times New Roman"/>
          <w:bCs/>
          <w:sz w:val="24"/>
          <w:szCs w:val="24"/>
          <w:shd w:val="clear" w:color="auto" w:fill="FFFFFF"/>
          <w:lang w:eastAsia="es-ES"/>
        </w:rPr>
        <w:t xml:space="preserve"> </w:t>
      </w:r>
      <w:r w:rsidR="00D46133" w:rsidRPr="000408F0">
        <w:rPr>
          <w:rFonts w:ascii="Times New Roman" w:eastAsia="Times New Roman" w:hAnsi="Times New Roman" w:cs="Times New Roman"/>
          <w:kern w:val="0"/>
          <w:sz w:val="24"/>
          <w:szCs w:val="24"/>
          <w:lang w:eastAsia="es-ES"/>
        </w:rPr>
        <w:t>(</w:t>
      </w:r>
      <w:proofErr w:type="spellStart"/>
      <w:r w:rsidR="00D46133" w:rsidRPr="000408F0">
        <w:rPr>
          <w:rFonts w:ascii="Times New Roman" w:hAnsi="Times New Roman" w:cs="Times New Roman"/>
          <w:sz w:val="24"/>
          <w:szCs w:val="24"/>
          <w:lang w:eastAsia="es-ES"/>
        </w:rPr>
        <w:t>PuroMarketing</w:t>
      </w:r>
      <w:proofErr w:type="spellEnd"/>
      <w:r w:rsidR="00D46133" w:rsidRPr="000408F0">
        <w:rPr>
          <w:rFonts w:ascii="Times New Roman" w:hAnsi="Times New Roman" w:cs="Times New Roman"/>
          <w:sz w:val="24"/>
          <w:szCs w:val="24"/>
          <w:lang w:eastAsia="es-ES"/>
        </w:rPr>
        <w:t>, 20</w:t>
      </w:r>
      <w:r w:rsidR="00D46133" w:rsidRPr="000408F0">
        <w:rPr>
          <w:rFonts w:ascii="Times New Roman" w:eastAsia="Times New Roman" w:hAnsi="Times New Roman" w:cs="Times New Roman"/>
          <w:kern w:val="0"/>
          <w:sz w:val="24"/>
          <w:szCs w:val="24"/>
          <w:lang w:eastAsia="es-ES"/>
        </w:rPr>
        <w:t>17).</w:t>
      </w:r>
      <w:r w:rsidR="00D46133" w:rsidRPr="000408F0">
        <w:rPr>
          <w:rFonts w:ascii="Times New Roman" w:hAnsi="Times New Roman" w:cs="Times New Roman"/>
          <w:sz w:val="24"/>
          <w:szCs w:val="24"/>
          <w:lang w:eastAsia="es-ES"/>
        </w:rPr>
        <w:t xml:space="preserve"> </w:t>
      </w:r>
    </w:p>
    <w:p w14:paraId="08FAFD51" w14:textId="4D3A8BC0" w:rsidR="00E479C3" w:rsidRPr="00153BF2" w:rsidRDefault="00044090" w:rsidP="004D1F1E">
      <w:pPr>
        <w:pStyle w:val="Standard"/>
        <w:jc w:val="both"/>
        <w:rPr>
          <w:rFonts w:ascii="Times New Roman" w:eastAsia="Times New Roman" w:hAnsi="Times New Roman" w:cs="Times New Roman"/>
          <w:kern w:val="0"/>
          <w:sz w:val="24"/>
          <w:szCs w:val="24"/>
        </w:rPr>
      </w:pPr>
      <w:r w:rsidRPr="00153BF2">
        <w:rPr>
          <w:rFonts w:ascii="Times New Roman" w:hAnsi="Times New Roman" w:cs="Times New Roman"/>
          <w:sz w:val="24"/>
          <w:szCs w:val="24"/>
        </w:rPr>
        <w:t>La evolución del montante económico del gasto en publicidad por parte de la Administración General del Estado se puede seguir en</w:t>
      </w:r>
      <w:r w:rsidR="001948B3" w:rsidRPr="00153BF2">
        <w:rPr>
          <w:rFonts w:ascii="Times New Roman" w:hAnsi="Times New Roman" w:cs="Times New Roman"/>
          <w:sz w:val="24"/>
          <w:szCs w:val="24"/>
        </w:rPr>
        <w:t xml:space="preserve"> la Tabla </w:t>
      </w:r>
      <w:r w:rsidR="006354EE" w:rsidRPr="00153BF2">
        <w:rPr>
          <w:rFonts w:ascii="Times New Roman" w:hAnsi="Times New Roman" w:cs="Times New Roman"/>
          <w:sz w:val="24"/>
          <w:szCs w:val="24"/>
        </w:rPr>
        <w:t>1</w:t>
      </w:r>
      <w:r w:rsidRPr="00153BF2">
        <w:rPr>
          <w:rFonts w:ascii="Times New Roman" w:hAnsi="Times New Roman" w:cs="Times New Roman"/>
          <w:sz w:val="24"/>
          <w:szCs w:val="24"/>
        </w:rPr>
        <w:t xml:space="preserve">. También conviene señalar que las inversiones en publicidad por parte de las Administraciones Locales y Autonómicas superan a las que hace la Administración Central. Pero, al margen de estos escalones administrativos, hay que decir que las cifras se disparan en el gasto que hacen </w:t>
      </w:r>
      <w:r w:rsidRPr="000408F0">
        <w:rPr>
          <w:rFonts w:ascii="Times New Roman" w:hAnsi="Times New Roman" w:cs="Times New Roman"/>
          <w:sz w:val="24"/>
          <w:szCs w:val="24"/>
        </w:rPr>
        <w:t>en publicidad las empresas dependientes del Estado en sus tres escalones administrativos, cifras que se procuran silenciar a la opinión pública</w:t>
      </w:r>
      <w:r w:rsidR="00CB643B" w:rsidRPr="000408F0">
        <w:rPr>
          <w:rFonts w:ascii="Times New Roman" w:hAnsi="Times New Roman" w:cs="Times New Roman"/>
          <w:sz w:val="24"/>
          <w:szCs w:val="24"/>
        </w:rPr>
        <w:t xml:space="preserve">. </w:t>
      </w:r>
      <w:r w:rsidR="00722C86" w:rsidRPr="000408F0">
        <w:rPr>
          <w:rFonts w:ascii="Times New Roman" w:hAnsi="Times New Roman" w:cs="Times New Roman"/>
          <w:sz w:val="24"/>
          <w:szCs w:val="24"/>
        </w:rPr>
        <w:t>Es conocido</w:t>
      </w:r>
      <w:r w:rsidR="00CB643B" w:rsidRPr="000408F0">
        <w:rPr>
          <w:rFonts w:ascii="Times New Roman" w:hAnsi="Times New Roman" w:cs="Times New Roman"/>
          <w:sz w:val="24"/>
          <w:szCs w:val="24"/>
        </w:rPr>
        <w:t>, por ejemplo,</w:t>
      </w:r>
      <w:r w:rsidR="00722C86" w:rsidRPr="000408F0">
        <w:rPr>
          <w:rFonts w:ascii="Times New Roman" w:hAnsi="Times New Roman" w:cs="Times New Roman"/>
          <w:sz w:val="24"/>
          <w:szCs w:val="24"/>
        </w:rPr>
        <w:t xml:space="preserve"> el escándalo producido por la decisión del Gobierno de hacer de forma extraordinaria un gasto publicitario innecesario en plena crisis económica para favorecer a medios de comunicación afines; hecho que salió a la luz pública a través de algunos medios de comunicación con titulares como: </w:t>
      </w:r>
      <w:r w:rsidR="00051CDF" w:rsidRPr="000408F0">
        <w:rPr>
          <w:rFonts w:ascii="Times New Roman" w:hAnsi="Times New Roman" w:cs="Times New Roman"/>
          <w:sz w:val="24"/>
          <w:szCs w:val="24"/>
        </w:rPr>
        <w:t>“</w:t>
      </w:r>
      <w:r w:rsidR="00722C86" w:rsidRPr="000408F0">
        <w:rPr>
          <w:rFonts w:ascii="Times New Roman" w:eastAsiaTheme="minorHAnsi" w:hAnsi="Times New Roman" w:cs="Times New Roman"/>
          <w:kern w:val="0"/>
          <w:sz w:val="24"/>
          <w:szCs w:val="24"/>
        </w:rPr>
        <w:t>Moncloa activará 100 millones de euros en publicidad institucional para los medios. Pedro Sánchez ultima el Plan de Publicidad y Comunicación Institucional 2020 y subvenciones de hasta el 30% a los anunciantes en medios”</w:t>
      </w:r>
      <w:r w:rsidR="00051CDF" w:rsidRPr="000408F0">
        <w:rPr>
          <w:rFonts w:ascii="Times New Roman" w:eastAsiaTheme="minorHAnsi" w:hAnsi="Times New Roman" w:cs="Times New Roman"/>
          <w:kern w:val="0"/>
          <w:sz w:val="24"/>
          <w:szCs w:val="24"/>
        </w:rPr>
        <w:t>.</w:t>
      </w:r>
      <w:r w:rsidR="00722C86" w:rsidRPr="000408F0">
        <w:rPr>
          <w:rFonts w:ascii="Times New Roman" w:eastAsiaTheme="minorHAnsi" w:hAnsi="Times New Roman" w:cs="Times New Roman"/>
          <w:kern w:val="0"/>
          <w:sz w:val="24"/>
          <w:szCs w:val="24"/>
        </w:rPr>
        <w:t xml:space="preserve"> (</w:t>
      </w:r>
      <w:r w:rsidR="00CB643B" w:rsidRPr="000408F0">
        <w:rPr>
          <w:rFonts w:ascii="Times New Roman" w:eastAsiaTheme="minorHAnsi" w:hAnsi="Times New Roman" w:cs="Times New Roman"/>
          <w:kern w:val="0"/>
          <w:sz w:val="24"/>
          <w:szCs w:val="24"/>
        </w:rPr>
        <w:t>Cano</w:t>
      </w:r>
      <w:r w:rsidR="00722C86" w:rsidRPr="000408F0">
        <w:rPr>
          <w:rFonts w:ascii="Times New Roman" w:eastAsiaTheme="minorHAnsi" w:hAnsi="Times New Roman" w:cs="Times New Roman"/>
          <w:kern w:val="0"/>
          <w:sz w:val="24"/>
          <w:szCs w:val="24"/>
        </w:rPr>
        <w:t>, 2020)</w:t>
      </w:r>
      <w:r w:rsidR="004D1F1E">
        <w:rPr>
          <w:rFonts w:ascii="Times New Roman" w:eastAsiaTheme="minorHAnsi" w:hAnsi="Times New Roman" w:cs="Times New Roman"/>
          <w:kern w:val="0"/>
          <w:sz w:val="24"/>
          <w:szCs w:val="24"/>
        </w:rPr>
        <w:t xml:space="preserve"> (Figura1).</w:t>
      </w:r>
    </w:p>
    <w:p w14:paraId="1FD4C8D3" w14:textId="77777777" w:rsidR="005F7B08" w:rsidRPr="00153BF2" w:rsidRDefault="00B95C39" w:rsidP="005F7B08">
      <w:pPr>
        <w:pStyle w:val="Standard"/>
        <w:jc w:val="both"/>
        <w:rPr>
          <w:rFonts w:ascii="Times New Roman" w:hAnsi="Times New Roman" w:cs="Times New Roman"/>
          <w:sz w:val="24"/>
          <w:szCs w:val="24"/>
        </w:rPr>
      </w:pPr>
      <w:r w:rsidRPr="00153BF2">
        <w:rPr>
          <w:rFonts w:ascii="Times New Roman" w:hAnsi="Times New Roman" w:cs="Times New Roman"/>
          <w:sz w:val="24"/>
          <w:szCs w:val="24"/>
        </w:rPr>
        <w:t xml:space="preserve">Teniendo en cuenta que las tres formas de actividad publicitaria en la Administración son la publicidad institucional, la publicidad administrativa y la publicidad de la actividad económica (Tribunal de Cuentas, 2011, informe 904 punto 4), </w:t>
      </w:r>
      <w:r w:rsidR="001E7061" w:rsidRPr="00153BF2">
        <w:rPr>
          <w:rFonts w:ascii="Times New Roman" w:hAnsi="Times New Roman" w:cs="Times New Roman"/>
          <w:sz w:val="24"/>
          <w:szCs w:val="24"/>
        </w:rPr>
        <w:t xml:space="preserve">queda </w:t>
      </w:r>
      <w:r w:rsidR="001E7061" w:rsidRPr="00153BF2">
        <w:rPr>
          <w:rFonts w:ascii="Times New Roman" w:hAnsi="Times New Roman" w:cs="Times New Roman"/>
          <w:sz w:val="24"/>
          <w:szCs w:val="24"/>
        </w:rPr>
        <w:lastRenderedPageBreak/>
        <w:t xml:space="preserve">manifiestamente claro que </w:t>
      </w:r>
      <w:r w:rsidR="00BC4FD3" w:rsidRPr="00153BF2">
        <w:rPr>
          <w:rFonts w:ascii="Times New Roman" w:hAnsi="Times New Roman" w:cs="Times New Roman"/>
          <w:sz w:val="24"/>
          <w:szCs w:val="24"/>
        </w:rPr>
        <w:t xml:space="preserve">el </w:t>
      </w:r>
      <w:r w:rsidRPr="00153BF2">
        <w:rPr>
          <w:rFonts w:ascii="Times New Roman" w:hAnsi="Times New Roman" w:cs="Times New Roman"/>
          <w:sz w:val="24"/>
          <w:szCs w:val="24"/>
        </w:rPr>
        <w:t xml:space="preserve">cuadro expuesto </w:t>
      </w:r>
      <w:r w:rsidR="005F7B08" w:rsidRPr="00153BF2">
        <w:rPr>
          <w:rFonts w:ascii="Times New Roman" w:hAnsi="Times New Roman" w:cs="Times New Roman"/>
          <w:sz w:val="24"/>
          <w:szCs w:val="24"/>
        </w:rPr>
        <w:t>no refleja la totalidad del gasto</w:t>
      </w:r>
      <w:r w:rsidRPr="00153BF2">
        <w:rPr>
          <w:rFonts w:ascii="Times New Roman" w:hAnsi="Times New Roman" w:cs="Times New Roman"/>
          <w:sz w:val="24"/>
          <w:szCs w:val="24"/>
        </w:rPr>
        <w:t>,</w:t>
      </w:r>
      <w:r w:rsidR="005F7B08" w:rsidRPr="00153BF2">
        <w:rPr>
          <w:rFonts w:ascii="Times New Roman" w:hAnsi="Times New Roman" w:cs="Times New Roman"/>
          <w:sz w:val="24"/>
          <w:szCs w:val="24"/>
        </w:rPr>
        <w:t xml:space="preserve"> </w:t>
      </w:r>
      <w:r w:rsidR="004962C8" w:rsidRPr="00153BF2">
        <w:rPr>
          <w:rFonts w:ascii="Times New Roman" w:hAnsi="Times New Roman" w:cs="Times New Roman"/>
          <w:sz w:val="24"/>
          <w:szCs w:val="24"/>
        </w:rPr>
        <w:t xml:space="preserve">pero </w:t>
      </w:r>
      <w:r w:rsidR="005F7B08" w:rsidRPr="00153BF2">
        <w:rPr>
          <w:rFonts w:ascii="Times New Roman" w:hAnsi="Times New Roman" w:cs="Times New Roman"/>
          <w:sz w:val="24"/>
          <w:szCs w:val="24"/>
        </w:rPr>
        <w:t xml:space="preserve">se trae a colación como una pequeña muestra desde la que se puede vislumbrar el alcance </w:t>
      </w:r>
      <w:r w:rsidRPr="00153BF2">
        <w:rPr>
          <w:rFonts w:ascii="Times New Roman" w:hAnsi="Times New Roman" w:cs="Times New Roman"/>
          <w:sz w:val="24"/>
          <w:szCs w:val="24"/>
        </w:rPr>
        <w:t xml:space="preserve">económico </w:t>
      </w:r>
      <w:r w:rsidR="005F7B08" w:rsidRPr="00153BF2">
        <w:rPr>
          <w:rFonts w:ascii="Times New Roman" w:hAnsi="Times New Roman" w:cs="Times New Roman"/>
          <w:sz w:val="24"/>
          <w:szCs w:val="24"/>
        </w:rPr>
        <w:t>del asunto</w:t>
      </w:r>
      <w:r w:rsidRPr="00153BF2">
        <w:rPr>
          <w:rFonts w:ascii="Times New Roman" w:hAnsi="Times New Roman" w:cs="Times New Roman"/>
          <w:sz w:val="24"/>
          <w:szCs w:val="24"/>
        </w:rPr>
        <w:t xml:space="preserve">. </w:t>
      </w:r>
    </w:p>
    <w:p w14:paraId="4128FA32" w14:textId="6BCC51E7" w:rsidR="005F7B08" w:rsidRPr="000408F0" w:rsidRDefault="005F7B08" w:rsidP="005F7B08">
      <w:pPr>
        <w:pStyle w:val="Standard"/>
        <w:jc w:val="both"/>
        <w:rPr>
          <w:rFonts w:ascii="Times New Roman" w:hAnsi="Times New Roman" w:cs="Times New Roman"/>
          <w:sz w:val="24"/>
          <w:szCs w:val="24"/>
        </w:rPr>
      </w:pPr>
      <w:r w:rsidRPr="00153BF2">
        <w:rPr>
          <w:rFonts w:ascii="Times New Roman" w:hAnsi="Times New Roman" w:cs="Times New Roman"/>
          <w:sz w:val="24"/>
          <w:szCs w:val="24"/>
        </w:rPr>
        <w:t xml:space="preserve">El Tribunal de cuentas en sus Informes de fiscalización sobre los contratos de publicidad y comunicación institucional </w:t>
      </w:r>
      <w:r w:rsidR="00453751" w:rsidRPr="00153BF2">
        <w:rPr>
          <w:rFonts w:ascii="Times New Roman" w:hAnsi="Times New Roman" w:cs="Times New Roman"/>
          <w:sz w:val="24"/>
          <w:szCs w:val="24"/>
        </w:rPr>
        <w:t xml:space="preserve">pone al descubierto </w:t>
      </w:r>
      <w:r w:rsidRPr="00153BF2">
        <w:rPr>
          <w:rFonts w:ascii="Times New Roman" w:hAnsi="Times New Roman" w:cs="Times New Roman"/>
          <w:sz w:val="24"/>
          <w:szCs w:val="24"/>
        </w:rPr>
        <w:t>gran número de irregularidades que podrían ser catalogadas, en algunos casos, como delictivas</w:t>
      </w:r>
      <w:r w:rsidR="00947725" w:rsidRPr="00153BF2">
        <w:rPr>
          <w:rFonts w:ascii="Times New Roman" w:hAnsi="Times New Roman" w:cs="Times New Roman"/>
          <w:sz w:val="24"/>
          <w:szCs w:val="24"/>
        </w:rPr>
        <w:t xml:space="preserve"> y a</w:t>
      </w:r>
      <w:r w:rsidR="003B0A48" w:rsidRPr="00153BF2">
        <w:rPr>
          <w:rFonts w:ascii="Times New Roman" w:hAnsi="Times New Roman" w:cs="Times New Roman"/>
          <w:sz w:val="24"/>
          <w:szCs w:val="24"/>
        </w:rPr>
        <w:t>d</w:t>
      </w:r>
      <w:r w:rsidRPr="00153BF2">
        <w:rPr>
          <w:rFonts w:ascii="Times New Roman" w:eastAsia="Times New Roman" w:hAnsi="Times New Roman" w:cs="Times New Roman"/>
          <w:bCs/>
          <w:iCs/>
          <w:kern w:val="0"/>
          <w:sz w:val="24"/>
          <w:szCs w:val="24"/>
          <w:lang w:eastAsia="es-ES"/>
        </w:rPr>
        <w:t>vierte de que no debe usar la publicidad institucional como inst</w:t>
      </w:r>
      <w:r w:rsidR="003B0A48" w:rsidRPr="00153BF2">
        <w:rPr>
          <w:rFonts w:ascii="Times New Roman" w:eastAsia="Times New Roman" w:hAnsi="Times New Roman" w:cs="Times New Roman"/>
          <w:bCs/>
          <w:iCs/>
          <w:kern w:val="0"/>
          <w:sz w:val="24"/>
          <w:szCs w:val="24"/>
          <w:lang w:eastAsia="es-ES"/>
        </w:rPr>
        <w:t>rumento de propaganda política</w:t>
      </w:r>
      <w:r w:rsidR="000D46A1" w:rsidRPr="00153BF2">
        <w:rPr>
          <w:rFonts w:ascii="Times New Roman" w:eastAsia="Times New Roman" w:hAnsi="Times New Roman" w:cs="Times New Roman"/>
          <w:bCs/>
          <w:i/>
          <w:iCs/>
          <w:kern w:val="0"/>
          <w:sz w:val="24"/>
          <w:szCs w:val="24"/>
          <w:lang w:eastAsia="es-ES"/>
        </w:rPr>
        <w:t xml:space="preserve"> </w:t>
      </w:r>
      <w:r w:rsidR="000D46A1" w:rsidRPr="00153BF2">
        <w:rPr>
          <w:rFonts w:ascii="Times New Roman" w:eastAsia="Times New Roman" w:hAnsi="Times New Roman" w:cs="Times New Roman"/>
          <w:bCs/>
          <w:iCs/>
          <w:kern w:val="0"/>
          <w:sz w:val="24"/>
          <w:szCs w:val="24"/>
          <w:lang w:eastAsia="es-ES"/>
        </w:rPr>
        <w:t>(</w:t>
      </w:r>
      <w:r w:rsidR="00705F9D" w:rsidRPr="00153BF2">
        <w:rPr>
          <w:rFonts w:ascii="Times New Roman" w:eastAsia="Times New Roman" w:hAnsi="Times New Roman" w:cs="Times New Roman"/>
          <w:bCs/>
          <w:iCs/>
          <w:kern w:val="0"/>
          <w:sz w:val="24"/>
          <w:szCs w:val="24"/>
          <w:lang w:eastAsia="es-ES"/>
        </w:rPr>
        <w:t xml:space="preserve">Como se cita en </w:t>
      </w:r>
      <w:r w:rsidR="000D46A1" w:rsidRPr="00153BF2">
        <w:rPr>
          <w:rFonts w:ascii="Times New Roman" w:hAnsi="Times New Roman" w:cs="Times New Roman"/>
          <w:sz w:val="24"/>
          <w:szCs w:val="24"/>
          <w:shd w:val="clear" w:color="auto" w:fill="FFFFFF"/>
        </w:rPr>
        <w:t xml:space="preserve">Europa </w:t>
      </w:r>
      <w:proofErr w:type="spellStart"/>
      <w:r w:rsidR="000D46A1" w:rsidRPr="00153BF2">
        <w:rPr>
          <w:rFonts w:ascii="Times New Roman" w:hAnsi="Times New Roman" w:cs="Times New Roman"/>
          <w:sz w:val="24"/>
          <w:szCs w:val="24"/>
          <w:shd w:val="clear" w:color="auto" w:fill="FFFFFF"/>
        </w:rPr>
        <w:t>Press</w:t>
      </w:r>
      <w:proofErr w:type="spellEnd"/>
      <w:r w:rsidR="000D46A1" w:rsidRPr="00153BF2">
        <w:rPr>
          <w:rFonts w:ascii="Times New Roman" w:hAnsi="Times New Roman" w:cs="Times New Roman"/>
          <w:sz w:val="24"/>
          <w:szCs w:val="24"/>
          <w:shd w:val="clear" w:color="auto" w:fill="FFFFFF"/>
        </w:rPr>
        <w:t>, 2014)</w:t>
      </w:r>
      <w:r w:rsidRPr="00153BF2">
        <w:rPr>
          <w:rFonts w:ascii="Times New Roman" w:hAnsi="Times New Roman" w:cs="Times New Roman"/>
          <w:sz w:val="24"/>
          <w:szCs w:val="24"/>
        </w:rPr>
        <w:t>.</w:t>
      </w:r>
      <w:r w:rsidR="00B320E7" w:rsidRPr="00153BF2">
        <w:rPr>
          <w:rFonts w:ascii="Times New Roman" w:hAnsi="Times New Roman" w:cs="Times New Roman"/>
          <w:sz w:val="24"/>
          <w:szCs w:val="24"/>
        </w:rPr>
        <w:t xml:space="preserve"> </w:t>
      </w:r>
      <w:r w:rsidRPr="00153BF2">
        <w:rPr>
          <w:rFonts w:ascii="Times New Roman" w:hAnsi="Times New Roman" w:cs="Times New Roman"/>
          <w:sz w:val="24"/>
          <w:szCs w:val="24"/>
        </w:rPr>
        <w:t xml:space="preserve">Lo cual saca a la luz el poco celo demostrado por los distintos responsables </w:t>
      </w:r>
      <w:r w:rsidR="00705F9D" w:rsidRPr="00153BF2">
        <w:rPr>
          <w:rFonts w:ascii="Times New Roman" w:hAnsi="Times New Roman" w:cs="Times New Roman"/>
          <w:sz w:val="24"/>
          <w:szCs w:val="24"/>
        </w:rPr>
        <w:t xml:space="preserve">políticos </w:t>
      </w:r>
      <w:r w:rsidRPr="00153BF2">
        <w:rPr>
          <w:rFonts w:ascii="Times New Roman" w:hAnsi="Times New Roman" w:cs="Times New Roman"/>
          <w:sz w:val="24"/>
          <w:szCs w:val="24"/>
        </w:rPr>
        <w:t>a la hora de contratar este tipo de servicios</w:t>
      </w:r>
      <w:r w:rsidR="000D46A1" w:rsidRPr="00153BF2">
        <w:rPr>
          <w:rFonts w:ascii="Times New Roman" w:hAnsi="Times New Roman" w:cs="Times New Roman"/>
          <w:sz w:val="24"/>
          <w:szCs w:val="24"/>
        </w:rPr>
        <w:t xml:space="preserve">; aunque </w:t>
      </w:r>
      <w:r w:rsidRPr="00153BF2">
        <w:rPr>
          <w:rFonts w:ascii="Times New Roman" w:hAnsi="Times New Roman" w:cs="Times New Roman"/>
          <w:sz w:val="24"/>
          <w:szCs w:val="24"/>
        </w:rPr>
        <w:t>dadas las consecuencias derivadas de ello, más parece haberse consentido a propósito tan mala gestión con la finalidad de obtener algún tipo de provecho de las empresas beneficiadas con tales irregularidades</w:t>
      </w:r>
      <w:r w:rsidR="00285000" w:rsidRPr="00153BF2">
        <w:rPr>
          <w:rFonts w:ascii="Times New Roman" w:hAnsi="Times New Roman" w:cs="Times New Roman"/>
          <w:sz w:val="24"/>
          <w:szCs w:val="24"/>
        </w:rPr>
        <w:t xml:space="preserve">: </w:t>
      </w:r>
      <w:r w:rsidR="00285000" w:rsidRPr="00153BF2">
        <w:rPr>
          <w:rFonts w:ascii="Times New Roman" w:hAnsi="Times New Roman" w:cs="Times New Roman"/>
          <w:b/>
          <w:bCs/>
          <w:sz w:val="24"/>
          <w:szCs w:val="24"/>
          <w:shd w:val="clear" w:color="auto" w:fill="FFFFFF"/>
        </w:rPr>
        <w:t>“</w:t>
      </w:r>
      <w:r w:rsidR="00285000" w:rsidRPr="00153BF2">
        <w:rPr>
          <w:rFonts w:ascii="Times New Roman" w:hAnsi="Times New Roman" w:cs="Times New Roman"/>
          <w:sz w:val="24"/>
          <w:szCs w:val="24"/>
          <w:lang w:eastAsia="es-ES"/>
        </w:rPr>
        <w:t xml:space="preserve">La prensa catalana se </w:t>
      </w:r>
      <w:r w:rsidR="00285000" w:rsidRPr="000408F0">
        <w:rPr>
          <w:rFonts w:ascii="Times New Roman" w:hAnsi="Times New Roman" w:cs="Times New Roman"/>
          <w:sz w:val="24"/>
          <w:szCs w:val="24"/>
          <w:lang w:eastAsia="es-ES"/>
        </w:rPr>
        <w:t>frota las manos ante el a</w:t>
      </w:r>
      <w:r w:rsidR="00D505C5" w:rsidRPr="000408F0">
        <w:rPr>
          <w:rFonts w:ascii="Times New Roman" w:hAnsi="Times New Roman" w:cs="Times New Roman"/>
          <w:sz w:val="24"/>
          <w:szCs w:val="24"/>
          <w:lang w:eastAsia="es-ES"/>
        </w:rPr>
        <w:t>umento de las subvenciones” (</w:t>
      </w:r>
      <w:proofErr w:type="spellStart"/>
      <w:r w:rsidR="00D505C5" w:rsidRPr="000408F0">
        <w:rPr>
          <w:rFonts w:ascii="Times New Roman" w:hAnsi="Times New Roman" w:cs="Times New Roman"/>
          <w:sz w:val="24"/>
          <w:szCs w:val="24"/>
          <w:lang w:eastAsia="es-ES"/>
        </w:rPr>
        <w:t>EDeconomía</w:t>
      </w:r>
      <w:r w:rsidR="00285000" w:rsidRPr="000408F0">
        <w:rPr>
          <w:rFonts w:ascii="Times New Roman" w:hAnsi="Times New Roman" w:cs="Times New Roman"/>
          <w:sz w:val="24"/>
          <w:szCs w:val="24"/>
          <w:lang w:eastAsia="es-ES"/>
        </w:rPr>
        <w:t>Digital</w:t>
      </w:r>
      <w:proofErr w:type="spellEnd"/>
      <w:r w:rsidR="00285000" w:rsidRPr="000408F0">
        <w:rPr>
          <w:rFonts w:ascii="Times New Roman" w:hAnsi="Times New Roman" w:cs="Times New Roman"/>
          <w:sz w:val="24"/>
          <w:szCs w:val="24"/>
          <w:lang w:eastAsia="es-ES"/>
        </w:rPr>
        <w:t xml:space="preserve">, </w:t>
      </w:r>
      <w:r w:rsidR="00285000" w:rsidRPr="000408F0">
        <w:rPr>
          <w:rStyle w:val="hour"/>
          <w:rFonts w:ascii="Times New Roman" w:hAnsi="Times New Roman" w:cs="Times New Roman"/>
          <w:sz w:val="24"/>
          <w:szCs w:val="24"/>
          <w:shd w:val="clear" w:color="auto" w:fill="FFFFFF"/>
        </w:rPr>
        <w:t>2017).</w:t>
      </w:r>
    </w:p>
    <w:p w14:paraId="4A5F7703" w14:textId="791FA3C5" w:rsidR="00C86502" w:rsidRPr="000408F0" w:rsidRDefault="005F7B08" w:rsidP="00995547">
      <w:pPr>
        <w:jc w:val="both"/>
        <w:rPr>
          <w:rFonts w:ascii="Times New Roman" w:hAnsi="Times New Roman" w:cs="Times New Roman"/>
          <w:sz w:val="24"/>
          <w:szCs w:val="24"/>
        </w:rPr>
      </w:pPr>
      <w:r w:rsidRPr="000408F0">
        <w:rPr>
          <w:rFonts w:ascii="Times New Roman" w:hAnsi="Times New Roman" w:cs="Times New Roman"/>
          <w:sz w:val="24"/>
          <w:szCs w:val="24"/>
        </w:rPr>
        <w:t xml:space="preserve">La contratación </w:t>
      </w:r>
      <w:r w:rsidR="008E6D8C" w:rsidRPr="000408F0">
        <w:rPr>
          <w:rFonts w:ascii="Times New Roman" w:hAnsi="Times New Roman" w:cs="Times New Roman"/>
          <w:sz w:val="24"/>
          <w:szCs w:val="24"/>
        </w:rPr>
        <w:t xml:space="preserve">de este tipo de servicios </w:t>
      </w:r>
      <w:r w:rsidR="00964002" w:rsidRPr="000408F0">
        <w:rPr>
          <w:rFonts w:ascii="Times New Roman" w:hAnsi="Times New Roman" w:cs="Times New Roman"/>
          <w:sz w:val="24"/>
          <w:szCs w:val="24"/>
        </w:rPr>
        <w:t xml:space="preserve">con la industria privada </w:t>
      </w:r>
      <w:r w:rsidRPr="000408F0">
        <w:rPr>
          <w:rFonts w:ascii="Times New Roman" w:hAnsi="Times New Roman" w:cs="Times New Roman"/>
          <w:sz w:val="24"/>
          <w:szCs w:val="24"/>
        </w:rPr>
        <w:t>ti</w:t>
      </w:r>
      <w:r w:rsidR="002B1339" w:rsidRPr="000408F0">
        <w:rPr>
          <w:rFonts w:ascii="Times New Roman" w:hAnsi="Times New Roman" w:cs="Times New Roman"/>
          <w:sz w:val="24"/>
          <w:szCs w:val="24"/>
        </w:rPr>
        <w:t>ene una larga tradición. Pero</w:t>
      </w:r>
      <w:r w:rsidRPr="000408F0">
        <w:rPr>
          <w:rFonts w:ascii="Times New Roman" w:hAnsi="Times New Roman" w:cs="Times New Roman"/>
          <w:sz w:val="24"/>
          <w:szCs w:val="24"/>
        </w:rPr>
        <w:t xml:space="preserve"> </w:t>
      </w:r>
      <w:r w:rsidR="002B1339" w:rsidRPr="000408F0">
        <w:rPr>
          <w:rFonts w:ascii="Times New Roman" w:hAnsi="Times New Roman" w:cs="Times New Roman"/>
          <w:sz w:val="24"/>
          <w:szCs w:val="24"/>
        </w:rPr>
        <w:t xml:space="preserve">toda la </w:t>
      </w:r>
      <w:r w:rsidRPr="000408F0">
        <w:rPr>
          <w:rFonts w:ascii="Times New Roman" w:hAnsi="Times New Roman" w:cs="Times New Roman"/>
          <w:sz w:val="24"/>
          <w:szCs w:val="24"/>
        </w:rPr>
        <w:t xml:space="preserve">clase política </w:t>
      </w:r>
      <w:r w:rsidR="00C86502" w:rsidRPr="000408F0">
        <w:rPr>
          <w:rFonts w:ascii="Times New Roman" w:hAnsi="Times New Roman" w:cs="Times New Roman"/>
          <w:sz w:val="24"/>
          <w:szCs w:val="24"/>
        </w:rPr>
        <w:t xml:space="preserve">de los diferentes Gobiernos e Instituciones que gestionan estos fondos, en muchos casos con empresas afines, </w:t>
      </w:r>
      <w:r w:rsidRPr="000408F0">
        <w:rPr>
          <w:rFonts w:ascii="Times New Roman" w:hAnsi="Times New Roman" w:cs="Times New Roman"/>
          <w:sz w:val="24"/>
          <w:szCs w:val="24"/>
        </w:rPr>
        <w:t>ha</w:t>
      </w:r>
      <w:r w:rsidR="00AC2C92" w:rsidRPr="000408F0">
        <w:rPr>
          <w:rFonts w:ascii="Times New Roman" w:hAnsi="Times New Roman" w:cs="Times New Roman"/>
          <w:sz w:val="24"/>
          <w:szCs w:val="24"/>
        </w:rPr>
        <w:t xml:space="preserve"> prescindido </w:t>
      </w:r>
      <w:r w:rsidRPr="000408F0">
        <w:rPr>
          <w:rFonts w:ascii="Times New Roman" w:hAnsi="Times New Roman" w:cs="Times New Roman"/>
          <w:sz w:val="24"/>
          <w:szCs w:val="24"/>
        </w:rPr>
        <w:t>de</w:t>
      </w:r>
      <w:r w:rsidR="00AC2C92" w:rsidRPr="000408F0">
        <w:rPr>
          <w:rFonts w:ascii="Times New Roman" w:hAnsi="Times New Roman" w:cs="Times New Roman"/>
          <w:sz w:val="24"/>
          <w:szCs w:val="24"/>
        </w:rPr>
        <w:t>l</w:t>
      </w:r>
      <w:r w:rsidRPr="000408F0">
        <w:rPr>
          <w:rFonts w:ascii="Times New Roman" w:hAnsi="Times New Roman" w:cs="Times New Roman"/>
          <w:sz w:val="24"/>
          <w:szCs w:val="24"/>
        </w:rPr>
        <w:t xml:space="preserve"> personal funcionario cualificado en est</w:t>
      </w:r>
      <w:r w:rsidR="00285000" w:rsidRPr="000408F0">
        <w:rPr>
          <w:rFonts w:ascii="Times New Roman" w:hAnsi="Times New Roman" w:cs="Times New Roman"/>
          <w:sz w:val="24"/>
          <w:szCs w:val="24"/>
        </w:rPr>
        <w:t xml:space="preserve">as </w:t>
      </w:r>
      <w:r w:rsidRPr="000408F0">
        <w:rPr>
          <w:rFonts w:ascii="Times New Roman" w:hAnsi="Times New Roman" w:cs="Times New Roman"/>
          <w:sz w:val="24"/>
          <w:szCs w:val="24"/>
        </w:rPr>
        <w:t xml:space="preserve">labores dejándolas en manos de personas de </w:t>
      </w:r>
      <w:r w:rsidR="008A6524" w:rsidRPr="000408F0">
        <w:rPr>
          <w:rFonts w:ascii="Times New Roman" w:hAnsi="Times New Roman" w:cs="Times New Roman"/>
          <w:sz w:val="24"/>
          <w:szCs w:val="24"/>
        </w:rPr>
        <w:t xml:space="preserve">su </w:t>
      </w:r>
      <w:r w:rsidRPr="000408F0">
        <w:rPr>
          <w:rFonts w:ascii="Times New Roman" w:hAnsi="Times New Roman" w:cs="Times New Roman"/>
          <w:sz w:val="24"/>
          <w:szCs w:val="24"/>
        </w:rPr>
        <w:t>confianza que se transforman en “repartidores de subvenciones”</w:t>
      </w:r>
      <w:r w:rsidR="00995547" w:rsidRPr="000408F0">
        <w:rPr>
          <w:rFonts w:ascii="Times New Roman" w:hAnsi="Times New Roman" w:cs="Times New Roman"/>
          <w:sz w:val="24"/>
          <w:szCs w:val="24"/>
        </w:rPr>
        <w:t>; esta adjetivación ha sido acuñada, principalmente, por profesionales del periodismo que se sienten discriminados por las distintas Administraciones: “</w:t>
      </w:r>
      <w:r w:rsidR="00995547" w:rsidRPr="000408F0">
        <w:rPr>
          <w:rFonts w:ascii="Times New Roman" w:hAnsi="Times New Roman" w:cs="Times New Roman"/>
          <w:sz w:val="24"/>
          <w:szCs w:val="24"/>
          <w:lang w:eastAsia="es-ES"/>
        </w:rPr>
        <w:t>El repartidor de subvenciones a la prensa catalana, Oriol Soler, formó parte del máximo órgano golpista”</w:t>
      </w:r>
      <w:r w:rsidR="0038248D" w:rsidRPr="000408F0">
        <w:rPr>
          <w:rFonts w:ascii="Times New Roman" w:hAnsi="Times New Roman" w:cs="Times New Roman"/>
          <w:sz w:val="24"/>
          <w:szCs w:val="24"/>
          <w:lang w:eastAsia="es-ES"/>
        </w:rPr>
        <w:t>.</w:t>
      </w:r>
      <w:r w:rsidR="00995547" w:rsidRPr="000408F0">
        <w:rPr>
          <w:rFonts w:ascii="Times New Roman" w:hAnsi="Times New Roman" w:cs="Times New Roman"/>
          <w:sz w:val="24"/>
          <w:szCs w:val="24"/>
          <w:lang w:eastAsia="es-ES"/>
        </w:rPr>
        <w:t xml:space="preserve"> </w:t>
      </w:r>
      <w:r w:rsidR="00C86502" w:rsidRPr="000408F0">
        <w:rPr>
          <w:rFonts w:ascii="Times New Roman" w:hAnsi="Times New Roman" w:cs="Times New Roman"/>
          <w:sz w:val="24"/>
          <w:szCs w:val="24"/>
        </w:rPr>
        <w:t>(Cuesta, 2018).</w:t>
      </w:r>
    </w:p>
    <w:p w14:paraId="414C125D" w14:textId="13D36DC9" w:rsidR="00DC3EEA" w:rsidRPr="000408F0" w:rsidRDefault="005F7B08" w:rsidP="00FE3EEC">
      <w:pPr>
        <w:jc w:val="both"/>
        <w:rPr>
          <w:rFonts w:ascii="Times New Roman" w:hAnsi="Times New Roman" w:cs="Times New Roman"/>
          <w:sz w:val="24"/>
          <w:szCs w:val="24"/>
        </w:rPr>
      </w:pPr>
      <w:r w:rsidRPr="000408F0">
        <w:rPr>
          <w:rFonts w:ascii="Times New Roman" w:hAnsi="Times New Roman" w:cs="Times New Roman"/>
          <w:sz w:val="24"/>
          <w:szCs w:val="24"/>
        </w:rPr>
        <w:t xml:space="preserve">Todo lo cual lleva a pensar que el gasto público empleado en la actividad publicitaria, por parte del Estado, es comparable a los </w:t>
      </w:r>
      <w:r w:rsidR="001E7061" w:rsidRPr="000408F0">
        <w:rPr>
          <w:rFonts w:ascii="Times New Roman" w:hAnsi="Times New Roman" w:cs="Times New Roman"/>
          <w:sz w:val="24"/>
          <w:szCs w:val="24"/>
        </w:rPr>
        <w:t xml:space="preserve">tradicionales </w:t>
      </w:r>
      <w:r w:rsidRPr="000408F0">
        <w:rPr>
          <w:rFonts w:ascii="Times New Roman" w:hAnsi="Times New Roman" w:cs="Times New Roman"/>
          <w:sz w:val="24"/>
          <w:szCs w:val="24"/>
        </w:rPr>
        <w:t>“fondos de reptiles”</w:t>
      </w:r>
      <w:r w:rsidR="00DC3EEA" w:rsidRPr="000408F0">
        <w:rPr>
          <w:rFonts w:ascii="Times New Roman" w:hAnsi="Times New Roman" w:cs="Times New Roman"/>
          <w:sz w:val="24"/>
          <w:szCs w:val="24"/>
        </w:rPr>
        <w:t>, término que</w:t>
      </w:r>
      <w:r w:rsidR="00976549" w:rsidRPr="000408F0">
        <w:rPr>
          <w:rFonts w:ascii="Times New Roman" w:hAnsi="Times New Roman" w:cs="Times New Roman"/>
          <w:sz w:val="24"/>
          <w:szCs w:val="24"/>
        </w:rPr>
        <w:t>,</w:t>
      </w:r>
      <w:r w:rsidR="00DC3EEA" w:rsidRPr="000408F0">
        <w:rPr>
          <w:rFonts w:ascii="Times New Roman" w:hAnsi="Times New Roman" w:cs="Times New Roman"/>
          <w:sz w:val="24"/>
          <w:szCs w:val="24"/>
        </w:rPr>
        <w:t xml:space="preserve"> </w:t>
      </w:r>
      <w:r w:rsidR="00976549" w:rsidRPr="000408F0">
        <w:rPr>
          <w:rFonts w:ascii="Times New Roman" w:hAnsi="Times New Roman" w:cs="Times New Roman"/>
          <w:sz w:val="24"/>
          <w:szCs w:val="24"/>
        </w:rPr>
        <w:t xml:space="preserve">alentado por los mismos profesionales de la información, se encuentra </w:t>
      </w:r>
      <w:r w:rsidR="00DC3EEA" w:rsidRPr="000408F0">
        <w:rPr>
          <w:rFonts w:ascii="Times New Roman" w:hAnsi="Times New Roman" w:cs="Times New Roman"/>
          <w:sz w:val="24"/>
          <w:szCs w:val="24"/>
        </w:rPr>
        <w:t>plenamente vigen</w:t>
      </w:r>
      <w:r w:rsidR="00976549" w:rsidRPr="000408F0">
        <w:rPr>
          <w:rFonts w:ascii="Times New Roman" w:hAnsi="Times New Roman" w:cs="Times New Roman"/>
          <w:sz w:val="24"/>
          <w:szCs w:val="24"/>
        </w:rPr>
        <w:t>te; por lo ilustrativo</w:t>
      </w:r>
      <w:r w:rsidR="00EB3E63" w:rsidRPr="000408F0">
        <w:rPr>
          <w:rFonts w:ascii="Times New Roman" w:hAnsi="Times New Roman" w:cs="Times New Roman"/>
          <w:sz w:val="24"/>
          <w:szCs w:val="24"/>
        </w:rPr>
        <w:t>,</w:t>
      </w:r>
      <w:r w:rsidR="00976549" w:rsidRPr="000408F0">
        <w:rPr>
          <w:rFonts w:ascii="Times New Roman" w:hAnsi="Times New Roman" w:cs="Times New Roman"/>
          <w:sz w:val="24"/>
          <w:szCs w:val="24"/>
        </w:rPr>
        <w:t xml:space="preserve"> se remite al lector al artículo titulado: “</w:t>
      </w:r>
      <w:r w:rsidR="00976549" w:rsidRPr="000408F0">
        <w:rPr>
          <w:rFonts w:ascii="Times New Roman" w:hAnsi="Times New Roman" w:cs="Times New Roman"/>
          <w:sz w:val="24"/>
          <w:szCs w:val="24"/>
          <w:shd w:val="clear" w:color="auto" w:fill="FFFFFF"/>
        </w:rPr>
        <w:t>¿Publicidad institucional o fondo de reptiles?” (</w:t>
      </w:r>
      <w:r w:rsidR="00D274BA" w:rsidRPr="000408F0">
        <w:rPr>
          <w:rFonts w:ascii="Times New Roman" w:hAnsi="Times New Roman" w:cs="Times New Roman"/>
          <w:sz w:val="24"/>
          <w:szCs w:val="24"/>
          <w:shd w:val="clear" w:color="auto" w:fill="FFFFFF"/>
        </w:rPr>
        <w:t>Pachón y Cándano</w:t>
      </w:r>
      <w:r w:rsidR="00976549" w:rsidRPr="000408F0">
        <w:rPr>
          <w:rFonts w:ascii="Times New Roman" w:hAnsi="Times New Roman" w:cs="Times New Roman"/>
          <w:sz w:val="24"/>
          <w:szCs w:val="24"/>
          <w:shd w:val="clear" w:color="auto" w:fill="FFFFFF"/>
        </w:rPr>
        <w:t xml:space="preserve">, </w:t>
      </w:r>
      <w:r w:rsidR="00976549" w:rsidRPr="000408F0">
        <w:rPr>
          <w:rFonts w:ascii="Times New Roman" w:eastAsia="Times New Roman" w:hAnsi="Times New Roman" w:cs="Times New Roman"/>
          <w:kern w:val="0"/>
          <w:sz w:val="24"/>
          <w:szCs w:val="24"/>
          <w:lang w:eastAsia="es-ES"/>
        </w:rPr>
        <w:t>2016).</w:t>
      </w:r>
      <w:r w:rsidR="00D274BA" w:rsidRPr="000408F0">
        <w:rPr>
          <w:rFonts w:ascii="Times New Roman" w:eastAsia="Times New Roman" w:hAnsi="Times New Roman" w:cs="Times New Roman"/>
          <w:kern w:val="0"/>
          <w:sz w:val="24"/>
          <w:szCs w:val="24"/>
          <w:lang w:eastAsia="es-ES"/>
        </w:rPr>
        <w:t xml:space="preserve"> Fondo </w:t>
      </w:r>
      <w:r w:rsidR="005D5B84" w:rsidRPr="000408F0">
        <w:rPr>
          <w:rFonts w:ascii="Times New Roman" w:eastAsia="Times New Roman" w:hAnsi="Times New Roman" w:cs="Times New Roman"/>
          <w:kern w:val="0"/>
          <w:sz w:val="24"/>
          <w:szCs w:val="24"/>
          <w:lang w:eastAsia="es-ES"/>
        </w:rPr>
        <w:t xml:space="preserve">con el que, directa o indirectamente, se premia y paga a </w:t>
      </w:r>
      <w:r w:rsidR="00BF191B" w:rsidRPr="000408F0">
        <w:rPr>
          <w:rFonts w:ascii="Times New Roman" w:eastAsia="Times New Roman" w:hAnsi="Times New Roman" w:cs="Times New Roman"/>
          <w:kern w:val="0"/>
          <w:sz w:val="24"/>
          <w:szCs w:val="24"/>
          <w:lang w:eastAsia="es-ES"/>
        </w:rPr>
        <w:t>muchos</w:t>
      </w:r>
      <w:r w:rsidR="005D5B84" w:rsidRPr="000408F0">
        <w:rPr>
          <w:rFonts w:ascii="Times New Roman" w:eastAsia="Times New Roman" w:hAnsi="Times New Roman" w:cs="Times New Roman"/>
          <w:kern w:val="0"/>
          <w:sz w:val="24"/>
          <w:szCs w:val="24"/>
          <w:lang w:eastAsia="es-ES"/>
        </w:rPr>
        <w:t xml:space="preserve"> </w:t>
      </w:r>
      <w:r w:rsidR="00D274BA" w:rsidRPr="000408F0">
        <w:rPr>
          <w:rFonts w:ascii="Times New Roman" w:eastAsia="Times New Roman" w:hAnsi="Times New Roman" w:cs="Times New Roman"/>
          <w:kern w:val="0"/>
          <w:sz w:val="24"/>
          <w:szCs w:val="24"/>
          <w:lang w:eastAsia="es-ES"/>
        </w:rPr>
        <w:t xml:space="preserve">profesionales de la comunicación </w:t>
      </w:r>
      <w:r w:rsidR="005D5B84" w:rsidRPr="000408F0">
        <w:rPr>
          <w:rFonts w:ascii="Times New Roman" w:eastAsia="Times New Roman" w:hAnsi="Times New Roman" w:cs="Times New Roman"/>
          <w:kern w:val="0"/>
          <w:sz w:val="24"/>
          <w:szCs w:val="24"/>
          <w:lang w:eastAsia="es-ES"/>
        </w:rPr>
        <w:t xml:space="preserve">transformándolos </w:t>
      </w:r>
      <w:r w:rsidR="00D274BA" w:rsidRPr="000408F0">
        <w:rPr>
          <w:rFonts w:ascii="Times New Roman" w:eastAsia="Times New Roman" w:hAnsi="Times New Roman" w:cs="Times New Roman"/>
          <w:kern w:val="0"/>
          <w:sz w:val="24"/>
          <w:szCs w:val="24"/>
          <w:lang w:eastAsia="es-ES"/>
        </w:rPr>
        <w:t xml:space="preserve">en </w:t>
      </w:r>
      <w:r w:rsidR="00157B24" w:rsidRPr="000408F0">
        <w:rPr>
          <w:rFonts w:ascii="Times New Roman" w:hAnsi="Times New Roman" w:cs="Times New Roman"/>
          <w:sz w:val="24"/>
          <w:szCs w:val="24"/>
        </w:rPr>
        <w:t>“mercenarios mediáticos”</w:t>
      </w:r>
      <w:r w:rsidR="00DC3EEA" w:rsidRPr="000408F0">
        <w:rPr>
          <w:rFonts w:ascii="Times New Roman" w:hAnsi="Times New Roman" w:cs="Times New Roman"/>
          <w:sz w:val="24"/>
          <w:szCs w:val="24"/>
        </w:rPr>
        <w:t xml:space="preserve">, epíteto que </w:t>
      </w:r>
      <w:r w:rsidR="0038248D" w:rsidRPr="000408F0">
        <w:rPr>
          <w:rFonts w:ascii="Times New Roman" w:hAnsi="Times New Roman" w:cs="Times New Roman"/>
          <w:sz w:val="24"/>
          <w:szCs w:val="24"/>
        </w:rPr>
        <w:t>también se ha acuñado</w:t>
      </w:r>
      <w:r w:rsidR="00157B24" w:rsidRPr="000408F0">
        <w:rPr>
          <w:rFonts w:ascii="Times New Roman" w:hAnsi="Times New Roman" w:cs="Times New Roman"/>
          <w:sz w:val="24"/>
          <w:szCs w:val="24"/>
        </w:rPr>
        <w:t xml:space="preserve"> desde el ámbito de los mismos </w:t>
      </w:r>
      <w:r w:rsidR="00DC3EEA" w:rsidRPr="000408F0">
        <w:rPr>
          <w:rFonts w:ascii="Times New Roman" w:hAnsi="Times New Roman" w:cs="Times New Roman"/>
          <w:sz w:val="24"/>
          <w:szCs w:val="24"/>
        </w:rPr>
        <w:t>medios de comunicación</w:t>
      </w:r>
      <w:r w:rsidR="00157B24" w:rsidRPr="000408F0">
        <w:rPr>
          <w:rFonts w:ascii="Times New Roman" w:hAnsi="Times New Roman" w:cs="Times New Roman"/>
          <w:sz w:val="24"/>
          <w:szCs w:val="24"/>
        </w:rPr>
        <w:t xml:space="preserve">, </w:t>
      </w:r>
      <w:r w:rsidR="00157B24" w:rsidRPr="000408F0">
        <w:rPr>
          <w:rFonts w:ascii="Times New Roman" w:hAnsi="Times New Roman" w:cs="Times New Roman"/>
          <w:sz w:val="24"/>
          <w:szCs w:val="24"/>
          <w:shd w:val="clear" w:color="auto" w:fill="FFFFFF"/>
          <w:lang w:eastAsia="es-ES"/>
        </w:rPr>
        <w:t>sirva de ejemplo el siguiente artículo: “</w:t>
      </w:r>
      <w:r w:rsidR="00157B24" w:rsidRPr="000408F0">
        <w:rPr>
          <w:rFonts w:ascii="Times New Roman" w:hAnsi="Times New Roman" w:cs="Times New Roman"/>
          <w:sz w:val="24"/>
          <w:szCs w:val="24"/>
          <w:lang w:eastAsia="es-ES"/>
        </w:rPr>
        <w:t>El escandaloso gasto público en mercenarios mediáticos”</w:t>
      </w:r>
      <w:r w:rsidR="0038248D" w:rsidRPr="000408F0">
        <w:rPr>
          <w:rFonts w:ascii="Times New Roman" w:hAnsi="Times New Roman" w:cs="Times New Roman"/>
          <w:sz w:val="24"/>
          <w:szCs w:val="24"/>
          <w:lang w:eastAsia="es-ES"/>
        </w:rPr>
        <w:t>.</w:t>
      </w:r>
      <w:r w:rsidR="00157B24" w:rsidRPr="000408F0">
        <w:rPr>
          <w:rFonts w:ascii="Times New Roman" w:hAnsi="Times New Roman" w:cs="Times New Roman"/>
          <w:sz w:val="24"/>
          <w:szCs w:val="24"/>
          <w:lang w:eastAsia="es-ES"/>
        </w:rPr>
        <w:t xml:space="preserve"> </w:t>
      </w:r>
      <w:r w:rsidR="00DC3EEA" w:rsidRPr="000408F0">
        <w:rPr>
          <w:rFonts w:ascii="Times New Roman" w:hAnsi="Times New Roman" w:cs="Times New Roman"/>
          <w:sz w:val="24"/>
          <w:szCs w:val="24"/>
        </w:rPr>
        <w:t>(Bellaco, 2016).</w:t>
      </w:r>
      <w:r w:rsidR="00157B24" w:rsidRPr="000408F0">
        <w:rPr>
          <w:rFonts w:ascii="Times New Roman" w:hAnsi="Times New Roman" w:cs="Times New Roman"/>
          <w:sz w:val="24"/>
          <w:szCs w:val="24"/>
        </w:rPr>
        <w:t xml:space="preserve"> </w:t>
      </w:r>
    </w:p>
    <w:p w14:paraId="14C9217C" w14:textId="3C317115" w:rsidR="000408F0" w:rsidRDefault="005F7B08" w:rsidP="008E705E">
      <w:pPr>
        <w:jc w:val="both"/>
        <w:rPr>
          <w:rFonts w:ascii="Times New Roman" w:hAnsi="Times New Roman" w:cs="Times New Roman"/>
          <w:sz w:val="24"/>
          <w:szCs w:val="24"/>
          <w:lang w:eastAsia="es-ES"/>
        </w:rPr>
      </w:pPr>
      <w:r w:rsidRPr="000408F0">
        <w:rPr>
          <w:rFonts w:ascii="Times New Roman" w:hAnsi="Times New Roman" w:cs="Times New Roman"/>
          <w:sz w:val="24"/>
          <w:szCs w:val="24"/>
        </w:rPr>
        <w:t>La arbitrariedad es tan palpable que los mismos medios de comunicación hablan de “reparto de publicidad”</w:t>
      </w:r>
      <w:r w:rsidR="00DC7070" w:rsidRPr="000408F0">
        <w:rPr>
          <w:rFonts w:ascii="Times New Roman" w:hAnsi="Times New Roman" w:cs="Times New Roman"/>
          <w:sz w:val="24"/>
          <w:szCs w:val="24"/>
        </w:rPr>
        <w:t xml:space="preserve">, </w:t>
      </w:r>
      <w:r w:rsidRPr="000408F0">
        <w:rPr>
          <w:rStyle w:val="Refdenotaalpie"/>
          <w:rFonts w:ascii="Times New Roman" w:hAnsi="Times New Roman" w:cs="Times New Roman"/>
          <w:sz w:val="24"/>
          <w:szCs w:val="24"/>
        </w:rPr>
        <w:t xml:space="preserve"> </w:t>
      </w:r>
      <w:r w:rsidRPr="000408F0">
        <w:rPr>
          <w:rFonts w:ascii="Times New Roman" w:hAnsi="Times New Roman" w:cs="Times New Roman"/>
          <w:sz w:val="24"/>
          <w:szCs w:val="24"/>
        </w:rPr>
        <w:t>en lugar de contratación de servicios de publicidad por el Estado</w:t>
      </w:r>
      <w:r w:rsidR="000B0506">
        <w:rPr>
          <w:rFonts w:ascii="Times New Roman" w:hAnsi="Times New Roman" w:cs="Times New Roman"/>
          <w:sz w:val="24"/>
          <w:szCs w:val="24"/>
        </w:rPr>
        <w:t xml:space="preserve">. </w:t>
      </w:r>
      <w:r w:rsidR="000B0506" w:rsidRPr="000B0506">
        <w:rPr>
          <w:rFonts w:ascii="Times New Roman" w:hAnsi="Times New Roman" w:cs="Times New Roman"/>
          <w:b/>
          <w:color w:val="FF0000"/>
          <w:sz w:val="24"/>
          <w:szCs w:val="24"/>
        </w:rPr>
        <w:t xml:space="preserve">El </w:t>
      </w:r>
      <w:r w:rsidR="0048073B" w:rsidRPr="000B0506">
        <w:rPr>
          <w:rFonts w:ascii="Times New Roman" w:hAnsi="Times New Roman" w:cs="Times New Roman"/>
          <w:b/>
          <w:color w:val="FF0000"/>
          <w:sz w:val="24"/>
          <w:szCs w:val="24"/>
        </w:rPr>
        <w:t xml:space="preserve">término </w:t>
      </w:r>
      <w:r w:rsidR="000B0506">
        <w:rPr>
          <w:rFonts w:ascii="Times New Roman" w:hAnsi="Times New Roman" w:cs="Times New Roman"/>
          <w:b/>
          <w:color w:val="FF0000"/>
          <w:sz w:val="24"/>
          <w:szCs w:val="24"/>
        </w:rPr>
        <w:t xml:space="preserve">es </w:t>
      </w:r>
      <w:r w:rsidR="0048073B" w:rsidRPr="000B0506">
        <w:rPr>
          <w:rFonts w:ascii="Times New Roman" w:eastAsia="Times New Roman" w:hAnsi="Times New Roman" w:cs="Times New Roman"/>
          <w:b/>
          <w:bCs/>
          <w:color w:val="FF0000"/>
          <w:kern w:val="0"/>
          <w:sz w:val="24"/>
          <w:szCs w:val="24"/>
          <w:shd w:val="clear" w:color="auto" w:fill="FFFFFF"/>
          <w:lang w:eastAsia="es-ES"/>
        </w:rPr>
        <w:t xml:space="preserve">inadecuado, cuando no despectivo y viciado, </w:t>
      </w:r>
      <w:r w:rsidR="000B0506" w:rsidRPr="000B0506">
        <w:rPr>
          <w:rFonts w:ascii="Times New Roman" w:eastAsia="Times New Roman" w:hAnsi="Times New Roman" w:cs="Times New Roman"/>
          <w:b/>
          <w:bCs/>
          <w:color w:val="FF0000"/>
          <w:kern w:val="0"/>
          <w:sz w:val="24"/>
          <w:szCs w:val="24"/>
          <w:shd w:val="clear" w:color="auto" w:fill="FFFFFF"/>
          <w:lang w:eastAsia="es-ES"/>
        </w:rPr>
        <w:t xml:space="preserve">al ser empleado </w:t>
      </w:r>
      <w:r w:rsidR="0048073B" w:rsidRPr="000B0506">
        <w:rPr>
          <w:rFonts w:ascii="Times New Roman" w:eastAsia="Times New Roman" w:hAnsi="Times New Roman" w:cs="Times New Roman"/>
          <w:b/>
          <w:bCs/>
          <w:color w:val="FF0000"/>
          <w:kern w:val="0"/>
          <w:sz w:val="24"/>
          <w:szCs w:val="24"/>
          <w:shd w:val="clear" w:color="auto" w:fill="FFFFFF"/>
          <w:lang w:eastAsia="es-ES"/>
        </w:rPr>
        <w:t>por los mismos medios de comunicación en lugar de los de</w:t>
      </w:r>
      <w:r w:rsidR="001530D5">
        <w:rPr>
          <w:rFonts w:ascii="Times New Roman" w:eastAsia="Times New Roman" w:hAnsi="Times New Roman" w:cs="Times New Roman"/>
          <w:b/>
          <w:bCs/>
          <w:color w:val="FF0000"/>
          <w:kern w:val="0"/>
          <w:sz w:val="24"/>
          <w:szCs w:val="24"/>
          <w:shd w:val="clear" w:color="auto" w:fill="FFFFFF"/>
          <w:lang w:eastAsia="es-ES"/>
        </w:rPr>
        <w:t xml:space="preserve">terminados </w:t>
      </w:r>
      <w:r w:rsidR="0048073B" w:rsidRPr="000B0506">
        <w:rPr>
          <w:rFonts w:ascii="Times New Roman" w:eastAsia="Times New Roman" w:hAnsi="Times New Roman" w:cs="Times New Roman"/>
          <w:b/>
          <w:bCs/>
          <w:color w:val="FF0000"/>
          <w:kern w:val="0"/>
          <w:sz w:val="24"/>
          <w:szCs w:val="24"/>
          <w:shd w:val="clear" w:color="auto" w:fill="FFFFFF"/>
          <w:lang w:eastAsia="es-ES"/>
        </w:rPr>
        <w:t>por algunos de los requisitos legales ya aludidos</w:t>
      </w:r>
      <w:r w:rsidR="0048073B" w:rsidRPr="000408F0">
        <w:rPr>
          <w:rFonts w:ascii="Times New Roman" w:eastAsia="Times New Roman" w:hAnsi="Times New Roman" w:cs="Times New Roman"/>
          <w:bCs/>
          <w:kern w:val="0"/>
          <w:sz w:val="24"/>
          <w:szCs w:val="24"/>
          <w:shd w:val="clear" w:color="auto" w:fill="FFFFFF"/>
          <w:lang w:eastAsia="es-ES"/>
        </w:rPr>
        <w:t xml:space="preserve">: </w:t>
      </w:r>
      <w:r w:rsidR="0048073B" w:rsidRPr="000408F0">
        <w:rPr>
          <w:rFonts w:ascii="Times New Roman" w:hAnsi="Times New Roman" w:cs="Times New Roman"/>
          <w:sz w:val="24"/>
          <w:szCs w:val="24"/>
          <w:lang w:eastAsia="es-ES"/>
        </w:rPr>
        <w:t>la libre competencia e igualdad ante los beneficios públicos que puede proporcionar, la no discriminación, etc. Prueba de ello es el siguiente artículo: “Carmena castiga a la ‘prensa enemiga’ con su reparto de publicidad: ABC y La Razón, en mínimos”. (Arranz, 2017</w:t>
      </w:r>
      <w:r w:rsidR="0048073B" w:rsidRPr="000408F0">
        <w:rPr>
          <w:rFonts w:ascii="Times New Roman" w:hAnsi="Times New Roman" w:cs="Times New Roman"/>
          <w:sz w:val="24"/>
          <w:szCs w:val="24"/>
        </w:rPr>
        <w:t>).</w:t>
      </w:r>
      <w:r w:rsidR="001313CE" w:rsidRPr="000408F0">
        <w:rPr>
          <w:rFonts w:ascii="Times New Roman" w:hAnsi="Times New Roman" w:cs="Times New Roman"/>
          <w:sz w:val="24"/>
          <w:szCs w:val="24"/>
          <w:lang w:eastAsia="es-ES"/>
        </w:rPr>
        <w:t xml:space="preserve"> </w:t>
      </w:r>
    </w:p>
    <w:p w14:paraId="61BAAD35" w14:textId="031652F0" w:rsidR="008E0334" w:rsidRPr="001530D5" w:rsidRDefault="001313CE" w:rsidP="008E705E">
      <w:pPr>
        <w:jc w:val="both"/>
        <w:rPr>
          <w:rFonts w:ascii="Times New Roman" w:hAnsi="Times New Roman"/>
          <w:sz w:val="24"/>
          <w:szCs w:val="24"/>
        </w:rPr>
      </w:pPr>
      <w:r w:rsidRPr="000408F0">
        <w:rPr>
          <w:rFonts w:ascii="Times New Roman" w:hAnsi="Times New Roman" w:cs="Times New Roman"/>
          <w:sz w:val="24"/>
          <w:szCs w:val="24"/>
          <w:lang w:eastAsia="es-ES"/>
        </w:rPr>
        <w:t>O</w:t>
      </w:r>
      <w:r w:rsidRPr="000408F0">
        <w:rPr>
          <w:rFonts w:ascii="Times New Roman" w:hAnsi="Times New Roman" w:cs="Times New Roman"/>
          <w:sz w:val="24"/>
          <w:szCs w:val="24"/>
        </w:rPr>
        <w:t xml:space="preserve">tro </w:t>
      </w:r>
      <w:r w:rsidR="005F7B08" w:rsidRPr="000408F0">
        <w:rPr>
          <w:rFonts w:ascii="Times New Roman" w:hAnsi="Times New Roman" w:cs="Times New Roman"/>
          <w:sz w:val="24"/>
          <w:szCs w:val="24"/>
        </w:rPr>
        <w:t>dato que revela los intereses espurios buscados mediante este tipo de “Gastos de inversiones de carácter inmaterial”</w:t>
      </w:r>
      <w:r w:rsidRPr="000408F0">
        <w:rPr>
          <w:rFonts w:ascii="Times New Roman" w:hAnsi="Times New Roman" w:cs="Times New Roman"/>
          <w:sz w:val="24"/>
          <w:szCs w:val="24"/>
        </w:rPr>
        <w:t xml:space="preserve"> es que </w:t>
      </w:r>
      <w:r w:rsidRPr="000408F0">
        <w:rPr>
          <w:rFonts w:ascii="Times New Roman" w:hAnsi="Times New Roman"/>
          <w:sz w:val="24"/>
          <w:szCs w:val="24"/>
        </w:rPr>
        <w:t>los distintos políticos responsables de la contratación de publicidad institucional suelen escudar</w:t>
      </w:r>
      <w:r w:rsidR="00BF191B" w:rsidRPr="000408F0">
        <w:rPr>
          <w:rFonts w:ascii="Times New Roman" w:hAnsi="Times New Roman"/>
          <w:sz w:val="24"/>
          <w:szCs w:val="24"/>
        </w:rPr>
        <w:t xml:space="preserve"> se</w:t>
      </w:r>
      <w:r w:rsidRPr="000408F0">
        <w:rPr>
          <w:rFonts w:ascii="Times New Roman" w:hAnsi="Times New Roman"/>
          <w:sz w:val="24"/>
          <w:szCs w:val="24"/>
        </w:rPr>
        <w:t xml:space="preserve">, sin el menor rubor, en que son las llamadas Centrales de Medios –empresas intermediarias– las responsables de la distribución del montante económico de los contratos de publicidad institucional; con ello tratan de enmascarar las irregularidades que se vienen relatando. Pero lo cierto es que el Tribunal de Cuentas dice que, como norma, son las Administraciones las que deben contratar directamente con los medios de comunicación, evitando hacerlo con las aludidas </w:t>
      </w:r>
      <w:r w:rsidRPr="001530D5">
        <w:rPr>
          <w:rFonts w:ascii="Times New Roman" w:hAnsi="Times New Roman"/>
          <w:sz w:val="24"/>
          <w:szCs w:val="24"/>
        </w:rPr>
        <w:t>Centrales de Medios</w:t>
      </w:r>
      <w:r w:rsidR="008E0334" w:rsidRPr="001530D5">
        <w:rPr>
          <w:rFonts w:ascii="Times New Roman" w:hAnsi="Times New Roman"/>
          <w:sz w:val="24"/>
          <w:szCs w:val="24"/>
        </w:rPr>
        <w:t>.</w:t>
      </w:r>
    </w:p>
    <w:p w14:paraId="3C4BB416" w14:textId="77777777" w:rsidR="008E0334" w:rsidRPr="001530D5" w:rsidRDefault="008E0334" w:rsidP="008E0334">
      <w:pPr>
        <w:widowControl/>
        <w:autoSpaceDN/>
        <w:spacing w:line="259" w:lineRule="auto"/>
        <w:ind w:left="567"/>
        <w:jc w:val="both"/>
        <w:textAlignment w:val="auto"/>
        <w:rPr>
          <w:rFonts w:ascii="Times New Roman" w:hAnsi="Times New Roman" w:cs="Times New Roman"/>
          <w:sz w:val="24"/>
          <w:szCs w:val="24"/>
        </w:rPr>
      </w:pPr>
      <w:r w:rsidRPr="001530D5">
        <w:rPr>
          <w:rFonts w:ascii="Times New Roman" w:eastAsiaTheme="minorHAnsi" w:hAnsi="Times New Roman" w:cs="Times New Roman"/>
          <w:kern w:val="0"/>
          <w:sz w:val="24"/>
          <w:szCs w:val="24"/>
        </w:rPr>
        <w:t xml:space="preserve">En relación con los contratos de mediación para las inserciones publicitarias en los medios impresos y audiovisuales, a cambio de un porcentaje de comisión, se </w:t>
      </w:r>
      <w:r w:rsidRPr="001530D5">
        <w:rPr>
          <w:rFonts w:ascii="Times New Roman" w:eastAsiaTheme="minorHAnsi" w:hAnsi="Times New Roman" w:cs="Times New Roman"/>
          <w:kern w:val="0"/>
          <w:sz w:val="24"/>
          <w:szCs w:val="24"/>
        </w:rPr>
        <w:lastRenderedPageBreak/>
        <w:t xml:space="preserve">considera la necesidad de un informe valorativo previo tanto de la carencia de recursos personales en el Ayuntamiento para la gestión directa con tales medios de las inserciones, como de la mejora económica que tal mediación implica respecto a las tarifas ofrecidas por los medios directamente al Ayuntamiento. Dicha valoración previa resulta especialmente exigible cuando los Ayuntamientos integran en su organigrama municipal servicios o gabinetes de prensa con competencia propia en actuaciones de publicidad institucional. </w:t>
      </w:r>
      <w:r w:rsidR="001313CE" w:rsidRPr="001530D5">
        <w:rPr>
          <w:rFonts w:ascii="Times New Roman" w:hAnsi="Times New Roman"/>
          <w:sz w:val="24"/>
          <w:szCs w:val="24"/>
          <w:lang w:eastAsia="es-ES"/>
        </w:rPr>
        <w:t>(</w:t>
      </w:r>
      <w:r w:rsidR="001313CE" w:rsidRPr="001530D5">
        <w:rPr>
          <w:rFonts w:ascii="Times New Roman" w:hAnsi="Times New Roman"/>
          <w:sz w:val="24"/>
          <w:szCs w:val="24"/>
        </w:rPr>
        <w:t>Tribunal de Cuentas</w:t>
      </w:r>
      <w:r w:rsidRPr="001530D5">
        <w:rPr>
          <w:rFonts w:ascii="Times New Roman" w:hAnsi="Times New Roman"/>
          <w:sz w:val="24"/>
          <w:szCs w:val="24"/>
        </w:rPr>
        <w:t xml:space="preserve"> Informe nº 904</w:t>
      </w:r>
      <w:r w:rsidR="001313CE" w:rsidRPr="001530D5">
        <w:rPr>
          <w:rFonts w:ascii="Times New Roman" w:hAnsi="Times New Roman"/>
          <w:sz w:val="24"/>
          <w:szCs w:val="24"/>
        </w:rPr>
        <w:t xml:space="preserve">, </w:t>
      </w:r>
      <w:r w:rsidR="00D505C5" w:rsidRPr="001530D5">
        <w:rPr>
          <w:rFonts w:ascii="Times New Roman" w:hAnsi="Times New Roman"/>
          <w:sz w:val="24"/>
          <w:szCs w:val="24"/>
        </w:rPr>
        <w:t xml:space="preserve">2011, </w:t>
      </w:r>
      <w:r w:rsidRPr="001530D5">
        <w:rPr>
          <w:rFonts w:ascii="Times New Roman" w:hAnsi="Times New Roman"/>
          <w:sz w:val="24"/>
          <w:szCs w:val="24"/>
        </w:rPr>
        <w:t>p. 62</w:t>
      </w:r>
      <w:r w:rsidR="001313CE" w:rsidRPr="001530D5">
        <w:rPr>
          <w:rFonts w:ascii="Times New Roman" w:hAnsi="Times New Roman"/>
          <w:sz w:val="24"/>
          <w:szCs w:val="24"/>
          <w:lang w:eastAsia="es-ES"/>
        </w:rPr>
        <w:t>).</w:t>
      </w:r>
      <w:r w:rsidR="008E705E" w:rsidRPr="001530D5">
        <w:rPr>
          <w:rFonts w:ascii="Times New Roman" w:hAnsi="Times New Roman" w:cs="Times New Roman"/>
          <w:sz w:val="24"/>
          <w:szCs w:val="24"/>
        </w:rPr>
        <w:t xml:space="preserve"> </w:t>
      </w:r>
    </w:p>
    <w:p w14:paraId="154109BA" w14:textId="75C2B303" w:rsidR="005F7B08" w:rsidRPr="00153BF2" w:rsidRDefault="005F7B08" w:rsidP="008E0334">
      <w:pPr>
        <w:widowControl/>
        <w:autoSpaceDN/>
        <w:spacing w:line="259" w:lineRule="auto"/>
        <w:jc w:val="both"/>
        <w:textAlignment w:val="auto"/>
        <w:rPr>
          <w:rFonts w:ascii="Times New Roman" w:hAnsi="Times New Roman" w:cs="Times New Roman"/>
          <w:sz w:val="24"/>
          <w:szCs w:val="24"/>
        </w:rPr>
      </w:pPr>
      <w:r w:rsidRPr="001530D5">
        <w:rPr>
          <w:rFonts w:ascii="Times New Roman" w:hAnsi="Times New Roman" w:cs="Times New Roman"/>
          <w:sz w:val="24"/>
          <w:szCs w:val="24"/>
        </w:rPr>
        <w:t xml:space="preserve">Pero no solamente desde </w:t>
      </w:r>
      <w:r w:rsidRPr="00153BF2">
        <w:rPr>
          <w:rFonts w:ascii="Times New Roman" w:hAnsi="Times New Roman" w:cs="Times New Roman"/>
          <w:sz w:val="24"/>
          <w:szCs w:val="24"/>
        </w:rPr>
        <w:t xml:space="preserve">la publicidad institucional se puede tildar a la Administración de fautora </w:t>
      </w:r>
      <w:r w:rsidR="006878A7" w:rsidRPr="00153BF2">
        <w:rPr>
          <w:rFonts w:ascii="Times New Roman" w:hAnsi="Times New Roman" w:cs="Times New Roman"/>
          <w:sz w:val="24"/>
          <w:szCs w:val="24"/>
        </w:rPr>
        <w:t xml:space="preserve">al </w:t>
      </w:r>
      <w:r w:rsidRPr="00153BF2">
        <w:rPr>
          <w:rFonts w:ascii="Times New Roman" w:hAnsi="Times New Roman" w:cs="Times New Roman"/>
          <w:sz w:val="24"/>
          <w:szCs w:val="24"/>
        </w:rPr>
        <w:t xml:space="preserve">no respetar lo marcado </w:t>
      </w:r>
      <w:r w:rsidR="008A1163" w:rsidRPr="00153BF2">
        <w:rPr>
          <w:rFonts w:ascii="Times New Roman" w:hAnsi="Times New Roman" w:cs="Times New Roman"/>
          <w:sz w:val="24"/>
          <w:szCs w:val="24"/>
        </w:rPr>
        <w:t>en</w:t>
      </w:r>
      <w:r w:rsidRPr="00153BF2">
        <w:rPr>
          <w:rFonts w:ascii="Times New Roman" w:hAnsi="Times New Roman" w:cs="Times New Roman"/>
          <w:sz w:val="24"/>
          <w:szCs w:val="24"/>
        </w:rPr>
        <w:t xml:space="preserve"> la Ley </w:t>
      </w:r>
      <w:r w:rsidR="00B97867" w:rsidRPr="00153BF2">
        <w:rPr>
          <w:rFonts w:ascii="Times New Roman" w:hAnsi="Times New Roman" w:cs="Times New Roman"/>
          <w:sz w:val="24"/>
          <w:szCs w:val="24"/>
        </w:rPr>
        <w:t xml:space="preserve">por causa de </w:t>
      </w:r>
      <w:r w:rsidRPr="00153BF2">
        <w:rPr>
          <w:rFonts w:ascii="Times New Roman" w:hAnsi="Times New Roman" w:cs="Times New Roman"/>
          <w:sz w:val="24"/>
          <w:szCs w:val="24"/>
        </w:rPr>
        <w:t>la concesión de subvenciones</w:t>
      </w:r>
      <w:r w:rsidR="006878A7" w:rsidRPr="00153BF2">
        <w:rPr>
          <w:rFonts w:ascii="Times New Roman" w:hAnsi="Times New Roman" w:cs="Times New Roman"/>
          <w:sz w:val="24"/>
          <w:szCs w:val="24"/>
        </w:rPr>
        <w:t xml:space="preserve"> económicas</w:t>
      </w:r>
      <w:r w:rsidR="00B97867" w:rsidRPr="00153BF2">
        <w:rPr>
          <w:rFonts w:ascii="Times New Roman" w:hAnsi="Times New Roman" w:cs="Times New Roman"/>
          <w:sz w:val="24"/>
          <w:szCs w:val="24"/>
        </w:rPr>
        <w:t xml:space="preserve">, no </w:t>
      </w:r>
      <w:r w:rsidRPr="00153BF2">
        <w:rPr>
          <w:rFonts w:ascii="Times New Roman" w:hAnsi="Times New Roman" w:cs="Times New Roman"/>
          <w:sz w:val="24"/>
          <w:szCs w:val="24"/>
        </w:rPr>
        <w:t xml:space="preserve">se debe perder de vista la “subvención” encubierta que supone dar entrevistas de forma arbitraria por parte de determinadas Autoridades a unas empresas de </w:t>
      </w:r>
      <w:r w:rsidR="00120EC9" w:rsidRPr="00153BF2">
        <w:rPr>
          <w:rFonts w:ascii="Times New Roman" w:hAnsi="Times New Roman" w:cs="Times New Roman"/>
          <w:sz w:val="24"/>
          <w:szCs w:val="24"/>
        </w:rPr>
        <w:t>comunicación excluyendo a otras</w:t>
      </w:r>
      <w:r w:rsidRPr="00153BF2">
        <w:rPr>
          <w:rFonts w:ascii="Times New Roman" w:hAnsi="Times New Roman" w:cs="Times New Roman"/>
          <w:sz w:val="24"/>
          <w:szCs w:val="24"/>
        </w:rPr>
        <w:t xml:space="preserve"> </w:t>
      </w:r>
      <w:r w:rsidR="008C3713" w:rsidRPr="00153BF2">
        <w:rPr>
          <w:rFonts w:ascii="Times New Roman" w:hAnsi="Times New Roman" w:cs="Times New Roman"/>
          <w:sz w:val="24"/>
          <w:szCs w:val="24"/>
        </w:rPr>
        <w:t>pues</w:t>
      </w:r>
      <w:r w:rsidR="00120EC9" w:rsidRPr="00153BF2">
        <w:rPr>
          <w:rFonts w:ascii="Times New Roman" w:hAnsi="Times New Roman" w:cs="Times New Roman"/>
          <w:sz w:val="24"/>
          <w:szCs w:val="24"/>
        </w:rPr>
        <w:t>,</w:t>
      </w:r>
      <w:r w:rsidR="008C3713" w:rsidRPr="00153BF2">
        <w:rPr>
          <w:rFonts w:ascii="Times New Roman" w:hAnsi="Times New Roman" w:cs="Times New Roman"/>
          <w:sz w:val="24"/>
          <w:szCs w:val="24"/>
        </w:rPr>
        <w:t xml:space="preserve"> </w:t>
      </w:r>
      <w:r w:rsidR="008E705E" w:rsidRPr="00153BF2">
        <w:rPr>
          <w:rFonts w:ascii="Times New Roman" w:hAnsi="Times New Roman" w:cs="Times New Roman"/>
          <w:sz w:val="24"/>
          <w:szCs w:val="24"/>
        </w:rPr>
        <w:t>como ya se ha dicho</w:t>
      </w:r>
      <w:r w:rsidR="00120EC9" w:rsidRPr="00153BF2">
        <w:rPr>
          <w:rFonts w:ascii="Times New Roman" w:hAnsi="Times New Roman" w:cs="Times New Roman"/>
          <w:sz w:val="24"/>
          <w:szCs w:val="24"/>
        </w:rPr>
        <w:t>,</w:t>
      </w:r>
      <w:r w:rsidR="008E705E" w:rsidRPr="00153BF2">
        <w:rPr>
          <w:rFonts w:ascii="Times New Roman" w:hAnsi="Times New Roman" w:cs="Times New Roman"/>
          <w:sz w:val="24"/>
          <w:szCs w:val="24"/>
        </w:rPr>
        <w:t xml:space="preserve"> </w:t>
      </w:r>
      <w:r w:rsidR="008C3713" w:rsidRPr="00153BF2">
        <w:rPr>
          <w:rFonts w:ascii="Times New Roman" w:hAnsi="Times New Roman" w:cs="Times New Roman"/>
          <w:sz w:val="24"/>
          <w:szCs w:val="24"/>
        </w:rPr>
        <w:t xml:space="preserve">con ello </w:t>
      </w:r>
      <w:r w:rsidRPr="00153BF2">
        <w:rPr>
          <w:rFonts w:ascii="Times New Roman" w:hAnsi="Times New Roman" w:cs="Times New Roman"/>
          <w:sz w:val="24"/>
          <w:szCs w:val="24"/>
        </w:rPr>
        <w:t xml:space="preserve">se fomenta la discriminación incumpliendo, entre otros, </w:t>
      </w:r>
      <w:r w:rsidR="00120EC9" w:rsidRPr="00153BF2">
        <w:rPr>
          <w:rFonts w:ascii="Times New Roman" w:hAnsi="Times New Roman" w:cs="Times New Roman"/>
          <w:sz w:val="24"/>
          <w:szCs w:val="24"/>
        </w:rPr>
        <w:t>los</w:t>
      </w:r>
      <w:r w:rsidRPr="00153BF2">
        <w:rPr>
          <w:rFonts w:ascii="Times New Roman" w:hAnsi="Times New Roman" w:cs="Times New Roman"/>
          <w:sz w:val="24"/>
          <w:szCs w:val="24"/>
        </w:rPr>
        <w:t xml:space="preserve"> principio</w:t>
      </w:r>
      <w:r w:rsidR="00120EC9" w:rsidRPr="00153BF2">
        <w:rPr>
          <w:rFonts w:ascii="Times New Roman" w:hAnsi="Times New Roman" w:cs="Times New Roman"/>
          <w:sz w:val="24"/>
          <w:szCs w:val="24"/>
        </w:rPr>
        <w:t>s</w:t>
      </w:r>
      <w:r w:rsidRPr="00153BF2">
        <w:rPr>
          <w:rFonts w:ascii="Times New Roman" w:hAnsi="Times New Roman" w:cs="Times New Roman"/>
          <w:sz w:val="24"/>
          <w:szCs w:val="24"/>
        </w:rPr>
        <w:t xml:space="preserve"> de libre competencia</w:t>
      </w:r>
      <w:r w:rsidR="00120EC9" w:rsidRPr="00153BF2">
        <w:rPr>
          <w:rFonts w:ascii="Times New Roman" w:hAnsi="Times New Roman" w:cs="Times New Roman"/>
          <w:sz w:val="24"/>
          <w:szCs w:val="24"/>
        </w:rPr>
        <w:t xml:space="preserve"> e </w:t>
      </w:r>
      <w:r w:rsidRPr="00153BF2">
        <w:rPr>
          <w:rFonts w:ascii="Times New Roman" w:hAnsi="Times New Roman" w:cs="Times New Roman"/>
          <w:sz w:val="24"/>
          <w:szCs w:val="24"/>
        </w:rPr>
        <w:t>igualdad</w:t>
      </w:r>
      <w:r w:rsidR="00214C71" w:rsidRPr="00E4437D">
        <w:rPr>
          <w:rStyle w:val="Refdenotaalpie"/>
          <w:rFonts w:ascii="Times New Roman" w:hAnsi="Times New Roman" w:cs="Times New Roman"/>
          <w:sz w:val="24"/>
          <w:szCs w:val="24"/>
        </w:rPr>
        <w:footnoteReference w:id="2"/>
      </w:r>
      <w:r w:rsidRPr="00E4437D">
        <w:rPr>
          <w:rFonts w:ascii="Times New Roman" w:hAnsi="Times New Roman" w:cs="Times New Roman"/>
          <w:sz w:val="24"/>
          <w:szCs w:val="24"/>
        </w:rPr>
        <w:t>.</w:t>
      </w:r>
      <w:r w:rsidR="00FE3EEC" w:rsidRPr="00153BF2">
        <w:rPr>
          <w:rFonts w:ascii="Times New Roman" w:hAnsi="Times New Roman" w:cs="Times New Roman"/>
          <w:sz w:val="24"/>
          <w:szCs w:val="24"/>
        </w:rPr>
        <w:t xml:space="preserve"> </w:t>
      </w:r>
      <w:r w:rsidRPr="00153BF2">
        <w:rPr>
          <w:rFonts w:ascii="Times New Roman" w:hAnsi="Times New Roman" w:cs="Times New Roman"/>
          <w:sz w:val="24"/>
          <w:szCs w:val="24"/>
        </w:rPr>
        <w:t xml:space="preserve">Estos hechos producen mayor rechazo y aversión si se tiene en cuenta la </w:t>
      </w:r>
      <w:r w:rsidR="008C3713" w:rsidRPr="00153BF2">
        <w:rPr>
          <w:rFonts w:ascii="Times New Roman" w:hAnsi="Times New Roman" w:cs="Times New Roman"/>
          <w:sz w:val="24"/>
          <w:szCs w:val="24"/>
        </w:rPr>
        <w:t xml:space="preserve">gran </w:t>
      </w:r>
      <w:r w:rsidRPr="00153BF2">
        <w:rPr>
          <w:rFonts w:ascii="Times New Roman" w:hAnsi="Times New Roman" w:cs="Times New Roman"/>
          <w:sz w:val="24"/>
          <w:szCs w:val="24"/>
        </w:rPr>
        <w:t>cantidad de medios de c</w:t>
      </w:r>
      <w:r w:rsidR="00CB643B" w:rsidRPr="00153BF2">
        <w:rPr>
          <w:rFonts w:ascii="Times New Roman" w:hAnsi="Times New Roman" w:cs="Times New Roman"/>
          <w:sz w:val="24"/>
          <w:szCs w:val="24"/>
        </w:rPr>
        <w:t>omunicación de carácter público</w:t>
      </w:r>
      <w:r w:rsidRPr="00153BF2">
        <w:rPr>
          <w:rFonts w:ascii="Times New Roman" w:hAnsi="Times New Roman" w:cs="Times New Roman"/>
          <w:sz w:val="24"/>
          <w:szCs w:val="24"/>
        </w:rPr>
        <w:t xml:space="preserve"> que dispone el Estado</w:t>
      </w:r>
      <w:r w:rsidR="006878A7" w:rsidRPr="00153BF2">
        <w:rPr>
          <w:rFonts w:ascii="Times New Roman" w:hAnsi="Times New Roman" w:cs="Times New Roman"/>
          <w:sz w:val="24"/>
          <w:szCs w:val="24"/>
        </w:rPr>
        <w:t xml:space="preserve"> –entre los que se incluye la agencia EFE–</w:t>
      </w:r>
      <w:r w:rsidRPr="00153BF2">
        <w:rPr>
          <w:rFonts w:ascii="Times New Roman" w:hAnsi="Times New Roman" w:cs="Times New Roman"/>
          <w:sz w:val="24"/>
          <w:szCs w:val="24"/>
        </w:rPr>
        <w:t xml:space="preserve"> para </w:t>
      </w:r>
      <w:r w:rsidR="006878A7" w:rsidRPr="00153BF2">
        <w:rPr>
          <w:rFonts w:ascii="Times New Roman" w:hAnsi="Times New Roman" w:cs="Times New Roman"/>
          <w:sz w:val="24"/>
          <w:szCs w:val="24"/>
        </w:rPr>
        <w:t xml:space="preserve">difundir </w:t>
      </w:r>
      <w:r w:rsidRPr="00153BF2">
        <w:rPr>
          <w:rFonts w:ascii="Times New Roman" w:hAnsi="Times New Roman" w:cs="Times New Roman"/>
          <w:sz w:val="24"/>
          <w:szCs w:val="24"/>
        </w:rPr>
        <w:t>la información que sea precisa sobre algún tema de actualidad</w:t>
      </w:r>
      <w:r w:rsidR="006878A7" w:rsidRPr="00153BF2">
        <w:rPr>
          <w:rFonts w:ascii="Times New Roman" w:hAnsi="Times New Roman" w:cs="Times New Roman"/>
          <w:sz w:val="24"/>
          <w:szCs w:val="24"/>
        </w:rPr>
        <w:t xml:space="preserve">; con ello se daría cumplimiento al principio </w:t>
      </w:r>
      <w:r w:rsidR="006C30AE" w:rsidRPr="00153BF2">
        <w:rPr>
          <w:rFonts w:ascii="Times New Roman" w:hAnsi="Times New Roman" w:cs="Times New Roman"/>
          <w:sz w:val="24"/>
          <w:szCs w:val="24"/>
        </w:rPr>
        <w:t xml:space="preserve">legal </w:t>
      </w:r>
      <w:r w:rsidR="006878A7" w:rsidRPr="00153BF2">
        <w:rPr>
          <w:rFonts w:ascii="Times New Roman" w:hAnsi="Times New Roman" w:cs="Times New Roman"/>
          <w:sz w:val="24"/>
          <w:szCs w:val="24"/>
        </w:rPr>
        <w:t>de austeridad en el gasto.</w:t>
      </w:r>
    </w:p>
    <w:p w14:paraId="77B86BAB" w14:textId="77777777" w:rsidR="00C979BC" w:rsidRDefault="005F7B08" w:rsidP="005F7B08">
      <w:pPr>
        <w:pStyle w:val="Sinespaciado"/>
        <w:jc w:val="both"/>
        <w:rPr>
          <w:rFonts w:ascii="Times New Roman" w:hAnsi="Times New Roman"/>
          <w:sz w:val="24"/>
          <w:szCs w:val="24"/>
        </w:rPr>
      </w:pPr>
      <w:r w:rsidRPr="00153BF2">
        <w:rPr>
          <w:rFonts w:ascii="Times New Roman" w:hAnsi="Times New Roman"/>
          <w:sz w:val="24"/>
          <w:szCs w:val="24"/>
        </w:rPr>
        <w:t>De esta forma, con estos ejemplos, se corrobora que la posibilidad de que una empresa de comunicación pueda contar con la presencia de ciertas Autoridades en sus medios de comunicación</w:t>
      </w:r>
      <w:r w:rsidR="008B44AA" w:rsidRPr="00153BF2">
        <w:rPr>
          <w:rFonts w:ascii="Times New Roman" w:hAnsi="Times New Roman"/>
          <w:sz w:val="24"/>
          <w:szCs w:val="24"/>
        </w:rPr>
        <w:t>,</w:t>
      </w:r>
      <w:r w:rsidRPr="00153BF2">
        <w:rPr>
          <w:rFonts w:ascii="Times New Roman" w:hAnsi="Times New Roman"/>
          <w:sz w:val="24"/>
          <w:szCs w:val="24"/>
        </w:rPr>
        <w:t xml:space="preserve"> se convierte en un instrumento de poder en manos de los intereses de los políticos de turno a los que las empresas de comunicación, más pronto que tarde, </w:t>
      </w:r>
      <w:r w:rsidR="005C249C" w:rsidRPr="00153BF2">
        <w:rPr>
          <w:rFonts w:ascii="Times New Roman" w:hAnsi="Times New Roman"/>
          <w:sz w:val="24"/>
          <w:szCs w:val="24"/>
        </w:rPr>
        <w:t xml:space="preserve">les </w:t>
      </w:r>
      <w:r w:rsidRPr="00153BF2">
        <w:rPr>
          <w:rFonts w:ascii="Times New Roman" w:hAnsi="Times New Roman"/>
          <w:sz w:val="24"/>
          <w:szCs w:val="24"/>
        </w:rPr>
        <w:t>obliga</w:t>
      </w:r>
      <w:r w:rsidR="005C249C" w:rsidRPr="00153BF2">
        <w:rPr>
          <w:rFonts w:ascii="Times New Roman" w:hAnsi="Times New Roman"/>
          <w:sz w:val="24"/>
          <w:szCs w:val="24"/>
        </w:rPr>
        <w:t>ran</w:t>
      </w:r>
      <w:r w:rsidRPr="00153BF2">
        <w:rPr>
          <w:rFonts w:ascii="Times New Roman" w:hAnsi="Times New Roman"/>
          <w:sz w:val="24"/>
          <w:szCs w:val="24"/>
        </w:rPr>
        <w:t xml:space="preserve"> a pagar el peaje correspondiente.</w:t>
      </w:r>
      <w:r w:rsidR="00C979BC">
        <w:rPr>
          <w:rFonts w:ascii="Times New Roman" w:hAnsi="Times New Roman"/>
          <w:sz w:val="24"/>
          <w:szCs w:val="24"/>
        </w:rPr>
        <w:t xml:space="preserve"> </w:t>
      </w:r>
    </w:p>
    <w:p w14:paraId="69F12EEB" w14:textId="649AF98F" w:rsidR="005F7B08" w:rsidRDefault="00C979BC" w:rsidP="005F7B08">
      <w:pPr>
        <w:pStyle w:val="Sinespaciado"/>
        <w:jc w:val="both"/>
        <w:rPr>
          <w:rFonts w:ascii="Times New Roman" w:hAnsi="Times New Roman"/>
          <w:sz w:val="24"/>
          <w:szCs w:val="24"/>
        </w:rPr>
      </w:pPr>
      <w:r w:rsidRPr="00153BF2">
        <w:rPr>
          <w:rFonts w:ascii="Times New Roman" w:hAnsi="Times New Roman"/>
          <w:sz w:val="24"/>
          <w:szCs w:val="24"/>
        </w:rPr>
        <w:t xml:space="preserve">La cuestión es tan turbia y alcanza tal magnitud que resulta conveniente no incidir ni profundizar </w:t>
      </w:r>
      <w:r w:rsidRPr="001530D5">
        <w:rPr>
          <w:rFonts w:ascii="Times New Roman" w:hAnsi="Times New Roman"/>
          <w:sz w:val="24"/>
          <w:szCs w:val="24"/>
        </w:rPr>
        <w:t>más en este aspecto dado que no es uno de los objetivos de este trabajo</w:t>
      </w:r>
      <w:r w:rsidRPr="001530D5">
        <w:rPr>
          <w:rStyle w:val="Refdenotaalpie"/>
          <w:rFonts w:ascii="Times New Roman" w:hAnsi="Times New Roman"/>
          <w:sz w:val="24"/>
          <w:szCs w:val="24"/>
        </w:rPr>
        <w:footnoteReference w:id="3"/>
      </w:r>
      <w:r w:rsidRPr="001530D5">
        <w:rPr>
          <w:rFonts w:ascii="Times New Roman" w:hAnsi="Times New Roman"/>
          <w:sz w:val="24"/>
          <w:szCs w:val="24"/>
        </w:rPr>
        <w:t xml:space="preserve">. </w:t>
      </w:r>
      <w:r w:rsidR="005F7B08" w:rsidRPr="001530D5">
        <w:rPr>
          <w:rFonts w:ascii="Times New Roman" w:hAnsi="Times New Roman"/>
          <w:sz w:val="24"/>
          <w:szCs w:val="24"/>
        </w:rPr>
        <w:t>Pero lo más importante es que todo lo dicho hasta aquí no ha pasado desapercibido entre el gran público</w:t>
      </w:r>
      <w:r w:rsidR="00752B5A" w:rsidRPr="001530D5">
        <w:rPr>
          <w:rFonts w:ascii="Times New Roman" w:hAnsi="Times New Roman"/>
          <w:sz w:val="24"/>
          <w:szCs w:val="24"/>
        </w:rPr>
        <w:t xml:space="preserve">, pues el </w:t>
      </w:r>
      <w:r w:rsidR="005F7B08" w:rsidRPr="001530D5">
        <w:rPr>
          <w:rFonts w:ascii="Times New Roman" w:hAnsi="Times New Roman"/>
          <w:sz w:val="24"/>
          <w:szCs w:val="24"/>
        </w:rPr>
        <w:t>C</w:t>
      </w:r>
      <w:r w:rsidR="00752B5A" w:rsidRPr="001530D5">
        <w:rPr>
          <w:rFonts w:ascii="Times New Roman" w:hAnsi="Times New Roman"/>
          <w:sz w:val="24"/>
          <w:szCs w:val="24"/>
        </w:rPr>
        <w:t xml:space="preserve">entro de Investigaciones Sociológicas </w:t>
      </w:r>
      <w:r w:rsidR="00354FB6" w:rsidRPr="001530D5">
        <w:rPr>
          <w:rFonts w:ascii="Times New Roman" w:hAnsi="Times New Roman"/>
          <w:sz w:val="24"/>
          <w:szCs w:val="24"/>
        </w:rPr>
        <w:t xml:space="preserve">ya </w:t>
      </w:r>
      <w:r w:rsidR="00752B5A" w:rsidRPr="001530D5">
        <w:rPr>
          <w:rFonts w:ascii="Times New Roman" w:hAnsi="Times New Roman"/>
          <w:sz w:val="24"/>
          <w:szCs w:val="24"/>
        </w:rPr>
        <w:t xml:space="preserve">en </w:t>
      </w:r>
      <w:r w:rsidR="00752B5A" w:rsidRPr="00153BF2">
        <w:rPr>
          <w:rFonts w:ascii="Times New Roman" w:hAnsi="Times New Roman"/>
          <w:sz w:val="24"/>
          <w:szCs w:val="24"/>
        </w:rPr>
        <w:t xml:space="preserve">2011 </w:t>
      </w:r>
      <w:r w:rsidR="00FA090C" w:rsidRPr="00153BF2">
        <w:rPr>
          <w:rFonts w:ascii="Times New Roman" w:hAnsi="Times New Roman"/>
          <w:sz w:val="24"/>
          <w:szCs w:val="24"/>
        </w:rPr>
        <w:t xml:space="preserve">–en su estudio </w:t>
      </w:r>
      <w:r w:rsidR="008C3C00" w:rsidRPr="00153BF2">
        <w:rPr>
          <w:rFonts w:ascii="Times New Roman" w:hAnsi="Times New Roman"/>
          <w:sz w:val="24"/>
          <w:szCs w:val="24"/>
        </w:rPr>
        <w:t xml:space="preserve">nº </w:t>
      </w:r>
      <w:r w:rsidR="00FA090C" w:rsidRPr="00153BF2">
        <w:rPr>
          <w:rFonts w:ascii="Times New Roman" w:hAnsi="Times New Roman"/>
          <w:sz w:val="24"/>
          <w:szCs w:val="24"/>
        </w:rPr>
        <w:t xml:space="preserve">2905– </w:t>
      </w:r>
      <w:r w:rsidR="005F7B08" w:rsidRPr="00153BF2">
        <w:rPr>
          <w:rFonts w:ascii="Times New Roman" w:hAnsi="Times New Roman"/>
          <w:sz w:val="24"/>
          <w:szCs w:val="24"/>
        </w:rPr>
        <w:t>constataba</w:t>
      </w:r>
      <w:r w:rsidR="00354FB6" w:rsidRPr="00153BF2">
        <w:rPr>
          <w:rFonts w:ascii="Times New Roman" w:hAnsi="Times New Roman"/>
          <w:sz w:val="24"/>
          <w:szCs w:val="24"/>
        </w:rPr>
        <w:t xml:space="preserve"> que el 50% de la población creía que entre los medios de comunicación la corrupción estaba “muy extendida” o “bastante extendida”, por detrás de </w:t>
      </w:r>
      <w:r w:rsidR="00EA5C2C" w:rsidRPr="00153BF2">
        <w:rPr>
          <w:rFonts w:ascii="Times New Roman" w:hAnsi="Times New Roman"/>
          <w:sz w:val="24"/>
          <w:szCs w:val="24"/>
        </w:rPr>
        <w:t>“l</w:t>
      </w:r>
      <w:r w:rsidR="00354FB6" w:rsidRPr="00153BF2">
        <w:rPr>
          <w:rFonts w:ascii="Times New Roman" w:hAnsi="Times New Roman"/>
          <w:sz w:val="24"/>
          <w:szCs w:val="24"/>
        </w:rPr>
        <w:t>a construcción</w:t>
      </w:r>
      <w:r w:rsidR="00EA5C2C" w:rsidRPr="00153BF2">
        <w:rPr>
          <w:rFonts w:ascii="Times New Roman" w:hAnsi="Times New Roman"/>
          <w:sz w:val="24"/>
          <w:szCs w:val="24"/>
        </w:rPr>
        <w:t>”</w:t>
      </w:r>
      <w:r w:rsidR="00354FB6" w:rsidRPr="00153BF2">
        <w:rPr>
          <w:rFonts w:ascii="Times New Roman" w:hAnsi="Times New Roman"/>
          <w:sz w:val="24"/>
          <w:szCs w:val="24"/>
        </w:rPr>
        <w:t xml:space="preserve">, </w:t>
      </w:r>
      <w:r w:rsidR="00EA5C2C" w:rsidRPr="00153BF2">
        <w:rPr>
          <w:rFonts w:ascii="Times New Roman" w:hAnsi="Times New Roman"/>
          <w:sz w:val="24"/>
          <w:szCs w:val="24"/>
        </w:rPr>
        <w:t>“l</w:t>
      </w:r>
      <w:r w:rsidR="00354FB6" w:rsidRPr="00153BF2">
        <w:rPr>
          <w:rFonts w:ascii="Times New Roman" w:hAnsi="Times New Roman"/>
          <w:sz w:val="24"/>
          <w:szCs w:val="24"/>
        </w:rPr>
        <w:t>a concesión de obras públicas</w:t>
      </w:r>
      <w:r w:rsidR="00EA5C2C" w:rsidRPr="00153BF2">
        <w:rPr>
          <w:rFonts w:ascii="Times New Roman" w:hAnsi="Times New Roman"/>
          <w:sz w:val="24"/>
          <w:szCs w:val="24"/>
        </w:rPr>
        <w:t>”</w:t>
      </w:r>
      <w:r w:rsidR="00354FB6" w:rsidRPr="00153BF2">
        <w:rPr>
          <w:rFonts w:ascii="Times New Roman" w:hAnsi="Times New Roman"/>
          <w:sz w:val="24"/>
          <w:szCs w:val="24"/>
        </w:rPr>
        <w:t xml:space="preserve"> y </w:t>
      </w:r>
      <w:r w:rsidR="00EA5C2C" w:rsidRPr="00153BF2">
        <w:rPr>
          <w:rFonts w:ascii="Times New Roman" w:hAnsi="Times New Roman"/>
          <w:sz w:val="24"/>
          <w:szCs w:val="24"/>
        </w:rPr>
        <w:t>“</w:t>
      </w:r>
      <w:r w:rsidR="00354FB6" w:rsidRPr="00153BF2">
        <w:rPr>
          <w:rFonts w:ascii="Times New Roman" w:hAnsi="Times New Roman"/>
          <w:sz w:val="24"/>
          <w:szCs w:val="24"/>
        </w:rPr>
        <w:t>la concesión de subvenci</w:t>
      </w:r>
      <w:r w:rsidR="00EA5C2C" w:rsidRPr="00153BF2">
        <w:rPr>
          <w:rFonts w:ascii="Times New Roman" w:hAnsi="Times New Roman"/>
          <w:sz w:val="24"/>
          <w:szCs w:val="24"/>
        </w:rPr>
        <w:t>ones”</w:t>
      </w:r>
      <w:r w:rsidR="00A6727B" w:rsidRPr="00153BF2">
        <w:rPr>
          <w:rFonts w:ascii="Times New Roman" w:hAnsi="Times New Roman"/>
          <w:sz w:val="24"/>
          <w:szCs w:val="24"/>
        </w:rPr>
        <w:t>.</w:t>
      </w:r>
    </w:p>
    <w:p w14:paraId="2864CD33" w14:textId="77777777" w:rsidR="00C979BC" w:rsidRPr="001530D5" w:rsidRDefault="00C979BC" w:rsidP="005F7B08">
      <w:pPr>
        <w:pStyle w:val="Sinespaciado"/>
        <w:jc w:val="both"/>
        <w:rPr>
          <w:rFonts w:ascii="Times New Roman" w:hAnsi="Times New Roman"/>
          <w:sz w:val="24"/>
          <w:szCs w:val="24"/>
        </w:rPr>
      </w:pPr>
    </w:p>
    <w:p w14:paraId="64A1CA5B" w14:textId="77777777" w:rsidR="005C77FD" w:rsidRPr="001530D5" w:rsidRDefault="00E479C3" w:rsidP="001530D5">
      <w:pPr>
        <w:widowControl/>
        <w:autoSpaceDN/>
        <w:spacing w:line="259" w:lineRule="auto"/>
        <w:jc w:val="both"/>
        <w:textAlignment w:val="auto"/>
        <w:rPr>
          <w:rFonts w:ascii="Times New Roman" w:eastAsiaTheme="minorHAnsi" w:hAnsi="Times New Roman" w:cs="Times New Roman"/>
          <w:kern w:val="0"/>
          <w:sz w:val="24"/>
          <w:szCs w:val="24"/>
        </w:rPr>
      </w:pPr>
      <w:r w:rsidRPr="001530D5">
        <w:rPr>
          <w:rFonts w:ascii="Times New Roman" w:hAnsi="Times New Roman" w:cs="Times New Roman"/>
          <w:sz w:val="24"/>
          <w:szCs w:val="24"/>
        </w:rPr>
        <w:t xml:space="preserve">Segunda parte: </w:t>
      </w:r>
      <w:r w:rsidR="005C77FD" w:rsidRPr="001530D5">
        <w:rPr>
          <w:rFonts w:ascii="Times New Roman" w:eastAsiaTheme="minorHAnsi" w:hAnsi="Times New Roman" w:cs="Times New Roman"/>
          <w:kern w:val="0"/>
          <w:sz w:val="24"/>
          <w:szCs w:val="24"/>
        </w:rPr>
        <w:t>La emergencia sanitaria provocada por el coronavirus COVID-19.</w:t>
      </w:r>
    </w:p>
    <w:p w14:paraId="2DDCEEDC" w14:textId="77777777" w:rsidR="00E479C3" w:rsidRPr="00153BF2" w:rsidRDefault="00E479C3" w:rsidP="00E479C3">
      <w:pPr>
        <w:widowControl/>
        <w:autoSpaceDN/>
        <w:spacing w:line="259" w:lineRule="auto"/>
        <w:ind w:left="567" w:hanging="1"/>
        <w:jc w:val="both"/>
        <w:textAlignment w:val="auto"/>
        <w:rPr>
          <w:rFonts w:ascii="Times New Roman" w:eastAsiaTheme="minorHAnsi" w:hAnsi="Times New Roman" w:cs="Times New Roman"/>
          <w:kern w:val="0"/>
          <w:sz w:val="24"/>
          <w:szCs w:val="24"/>
        </w:rPr>
      </w:pPr>
    </w:p>
    <w:p w14:paraId="0FC433AF" w14:textId="77777777" w:rsidR="00335DF0" w:rsidRPr="001530D5" w:rsidRDefault="00335DF0" w:rsidP="001530D5">
      <w:pPr>
        <w:widowControl/>
        <w:autoSpaceDN/>
        <w:spacing w:line="259" w:lineRule="auto"/>
        <w:jc w:val="both"/>
        <w:textAlignment w:val="auto"/>
        <w:rPr>
          <w:rFonts w:ascii="Times New Roman" w:eastAsiaTheme="minorHAnsi" w:hAnsi="Times New Roman" w:cs="Times New Roman"/>
          <w:kern w:val="0"/>
          <w:sz w:val="24"/>
          <w:szCs w:val="24"/>
        </w:rPr>
      </w:pPr>
      <w:r w:rsidRPr="001530D5">
        <w:rPr>
          <w:rFonts w:ascii="Times New Roman" w:eastAsiaTheme="minorHAnsi" w:hAnsi="Times New Roman" w:cs="Times New Roman"/>
          <w:kern w:val="0"/>
          <w:sz w:val="24"/>
          <w:szCs w:val="24"/>
        </w:rPr>
        <w:t>Forma de abordar el caso en sus dos fases</w:t>
      </w:r>
    </w:p>
    <w:p w14:paraId="74FF782B" w14:textId="77777777" w:rsidR="005C77FD" w:rsidRPr="00153BF2" w:rsidRDefault="005C77FD" w:rsidP="005C77FD">
      <w:pPr>
        <w:widowControl/>
        <w:autoSpaceDN/>
        <w:spacing w:line="259" w:lineRule="auto"/>
        <w:jc w:val="both"/>
        <w:textAlignment w:val="auto"/>
        <w:rPr>
          <w:rFonts w:ascii="Times New Roman" w:eastAsiaTheme="minorHAnsi" w:hAnsi="Times New Roman" w:cs="Times New Roman"/>
          <w:kern w:val="0"/>
          <w:sz w:val="24"/>
          <w:szCs w:val="24"/>
        </w:rPr>
      </w:pPr>
      <w:r w:rsidRPr="00153BF2">
        <w:rPr>
          <w:rFonts w:ascii="Times New Roman" w:eastAsiaTheme="minorHAnsi" w:hAnsi="Times New Roman" w:cs="Times New Roman"/>
          <w:kern w:val="0"/>
          <w:sz w:val="24"/>
          <w:szCs w:val="24"/>
        </w:rPr>
        <w:t xml:space="preserve">Tras poner a prueba la paciencia del sufrido lector con el monótono periplo hecho sobre los atributos legales que caracterizan a la Información Pública en situaciones de normalidad, nos encontramos en condiciones de abordar y analizar la esencia, naturaleza y </w:t>
      </w:r>
      <w:r w:rsidRPr="00153BF2">
        <w:rPr>
          <w:rFonts w:ascii="Times New Roman" w:eastAsiaTheme="minorHAnsi" w:hAnsi="Times New Roman" w:cs="Times New Roman"/>
          <w:kern w:val="0"/>
          <w:sz w:val="24"/>
          <w:szCs w:val="24"/>
        </w:rPr>
        <w:lastRenderedPageBreak/>
        <w:t xml:space="preserve">empleo de la Información/Comunicación </w:t>
      </w:r>
      <w:r w:rsidR="00C77A4D" w:rsidRPr="00153BF2">
        <w:rPr>
          <w:rFonts w:ascii="Times New Roman" w:eastAsiaTheme="minorHAnsi" w:hAnsi="Times New Roman" w:cs="Times New Roman"/>
          <w:kern w:val="0"/>
          <w:sz w:val="24"/>
          <w:szCs w:val="24"/>
        </w:rPr>
        <w:t xml:space="preserve">Pública </w:t>
      </w:r>
      <w:r w:rsidRPr="00153BF2">
        <w:rPr>
          <w:rFonts w:ascii="Times New Roman" w:eastAsiaTheme="minorHAnsi" w:hAnsi="Times New Roman" w:cs="Times New Roman"/>
          <w:kern w:val="0"/>
          <w:sz w:val="24"/>
          <w:szCs w:val="24"/>
        </w:rPr>
        <w:t>en la emergencia sanitaria provocada por el coronavirus COVID-19.</w:t>
      </w:r>
    </w:p>
    <w:p w14:paraId="081D6F80" w14:textId="77777777" w:rsidR="006870E7" w:rsidRPr="001530D5" w:rsidRDefault="001710B0" w:rsidP="005C77FD">
      <w:pPr>
        <w:widowControl/>
        <w:autoSpaceDN/>
        <w:spacing w:line="259" w:lineRule="auto"/>
        <w:jc w:val="both"/>
        <w:textAlignment w:val="auto"/>
        <w:rPr>
          <w:rFonts w:ascii="Times New Roman" w:hAnsi="Times New Roman" w:cs="Times New Roman"/>
          <w:sz w:val="24"/>
          <w:szCs w:val="24"/>
        </w:rPr>
      </w:pPr>
      <w:r w:rsidRPr="00153BF2">
        <w:rPr>
          <w:rFonts w:ascii="Times New Roman" w:eastAsiaTheme="minorHAnsi" w:hAnsi="Times New Roman" w:cs="Times New Roman"/>
          <w:kern w:val="0"/>
          <w:sz w:val="24"/>
          <w:szCs w:val="24"/>
        </w:rPr>
        <w:t xml:space="preserve">Lo primero que se debe tener presente es que ante cualquier </w:t>
      </w:r>
      <w:r w:rsidR="00CC09DE" w:rsidRPr="00153BF2">
        <w:rPr>
          <w:rFonts w:ascii="Times New Roman" w:eastAsiaTheme="minorHAnsi" w:hAnsi="Times New Roman" w:cs="Times New Roman"/>
          <w:kern w:val="0"/>
          <w:sz w:val="24"/>
          <w:szCs w:val="24"/>
        </w:rPr>
        <w:t xml:space="preserve">posible </w:t>
      </w:r>
      <w:r w:rsidRPr="00153BF2">
        <w:rPr>
          <w:rFonts w:ascii="Times New Roman" w:eastAsiaTheme="minorHAnsi" w:hAnsi="Times New Roman" w:cs="Times New Roman"/>
          <w:kern w:val="0"/>
          <w:sz w:val="24"/>
          <w:szCs w:val="24"/>
        </w:rPr>
        <w:t xml:space="preserve">emergencia, como </w:t>
      </w:r>
      <w:r w:rsidR="00B83063" w:rsidRPr="00153BF2">
        <w:rPr>
          <w:rFonts w:ascii="Times New Roman" w:eastAsiaTheme="minorHAnsi" w:hAnsi="Times New Roman" w:cs="Times New Roman"/>
          <w:kern w:val="0"/>
          <w:sz w:val="24"/>
          <w:szCs w:val="24"/>
        </w:rPr>
        <w:t>la</w:t>
      </w:r>
      <w:r w:rsidRPr="00153BF2">
        <w:rPr>
          <w:rFonts w:ascii="Times New Roman" w:eastAsiaTheme="minorHAnsi" w:hAnsi="Times New Roman" w:cs="Times New Roman"/>
          <w:kern w:val="0"/>
          <w:sz w:val="24"/>
          <w:szCs w:val="24"/>
        </w:rPr>
        <w:t xml:space="preserve"> que nos ocupa, la ley del Sistema Nacional de Protección Civil </w:t>
      </w:r>
      <w:r w:rsidR="003559C2" w:rsidRPr="00153BF2">
        <w:rPr>
          <w:rFonts w:ascii="Times New Roman" w:eastAsiaTheme="minorHAnsi" w:hAnsi="Times New Roman" w:cs="Times New Roman"/>
          <w:kern w:val="0"/>
          <w:sz w:val="24"/>
          <w:szCs w:val="24"/>
        </w:rPr>
        <w:t xml:space="preserve">determina que debe existir un </w:t>
      </w:r>
      <w:r w:rsidR="00B83063" w:rsidRPr="00153BF2">
        <w:rPr>
          <w:rFonts w:ascii="Times New Roman" w:eastAsiaTheme="minorHAnsi" w:hAnsi="Times New Roman" w:cs="Times New Roman"/>
          <w:kern w:val="0"/>
          <w:sz w:val="24"/>
          <w:szCs w:val="24"/>
        </w:rPr>
        <w:t>Plan de protección civi</w:t>
      </w:r>
      <w:r w:rsidR="00075CBB">
        <w:rPr>
          <w:rFonts w:ascii="Times New Roman" w:eastAsiaTheme="minorHAnsi" w:hAnsi="Times New Roman" w:cs="Times New Roman"/>
          <w:kern w:val="0"/>
          <w:sz w:val="24"/>
          <w:szCs w:val="24"/>
        </w:rPr>
        <w:t xml:space="preserve">l </w:t>
      </w:r>
      <w:r w:rsidR="00075CBB" w:rsidRPr="001530D5">
        <w:rPr>
          <w:rFonts w:ascii="Times New Roman" w:eastAsiaTheme="minorHAnsi" w:hAnsi="Times New Roman" w:cs="Times New Roman"/>
          <w:kern w:val="0"/>
          <w:sz w:val="24"/>
          <w:szCs w:val="24"/>
        </w:rPr>
        <w:t>para dar respuesta a la emergencia en cuestión</w:t>
      </w:r>
      <w:r w:rsidR="0027645B" w:rsidRPr="001530D5">
        <w:rPr>
          <w:rFonts w:ascii="Times New Roman" w:eastAsiaTheme="minorHAnsi" w:hAnsi="Times New Roman" w:cs="Times New Roman"/>
          <w:kern w:val="0"/>
          <w:sz w:val="24"/>
          <w:szCs w:val="24"/>
        </w:rPr>
        <w:t xml:space="preserve">; este plan </w:t>
      </w:r>
      <w:r w:rsidR="00742FE1" w:rsidRPr="001530D5">
        <w:rPr>
          <w:rFonts w:ascii="Times New Roman" w:eastAsiaTheme="minorHAnsi" w:hAnsi="Times New Roman" w:cs="Times New Roman"/>
          <w:kern w:val="0"/>
          <w:sz w:val="24"/>
          <w:szCs w:val="24"/>
        </w:rPr>
        <w:t xml:space="preserve">debe </w:t>
      </w:r>
      <w:r w:rsidR="00CD1E72" w:rsidRPr="001530D5">
        <w:rPr>
          <w:rFonts w:ascii="Times New Roman" w:eastAsiaTheme="minorHAnsi" w:hAnsi="Times New Roman" w:cs="Times New Roman"/>
          <w:kern w:val="0"/>
          <w:sz w:val="24"/>
          <w:szCs w:val="24"/>
        </w:rPr>
        <w:t>inclu</w:t>
      </w:r>
      <w:r w:rsidR="00742FE1" w:rsidRPr="001530D5">
        <w:rPr>
          <w:rFonts w:ascii="Times New Roman" w:eastAsiaTheme="minorHAnsi" w:hAnsi="Times New Roman" w:cs="Times New Roman"/>
          <w:kern w:val="0"/>
          <w:sz w:val="24"/>
          <w:szCs w:val="24"/>
        </w:rPr>
        <w:t>ir</w:t>
      </w:r>
      <w:r w:rsidR="00CD1E72" w:rsidRPr="001530D5">
        <w:rPr>
          <w:rFonts w:ascii="Times New Roman" w:eastAsiaTheme="minorHAnsi" w:hAnsi="Times New Roman" w:cs="Times New Roman"/>
          <w:kern w:val="0"/>
          <w:sz w:val="24"/>
          <w:szCs w:val="24"/>
        </w:rPr>
        <w:t xml:space="preserve"> </w:t>
      </w:r>
      <w:r w:rsidR="00B83063" w:rsidRPr="001530D5">
        <w:rPr>
          <w:rFonts w:ascii="Times New Roman" w:eastAsiaTheme="minorHAnsi" w:hAnsi="Times New Roman" w:cs="Times New Roman"/>
          <w:kern w:val="0"/>
          <w:sz w:val="24"/>
          <w:szCs w:val="24"/>
        </w:rPr>
        <w:t xml:space="preserve">su correspondiente </w:t>
      </w:r>
      <w:r w:rsidR="00C77A4D" w:rsidRPr="001530D5">
        <w:rPr>
          <w:rFonts w:ascii="Times New Roman" w:eastAsiaTheme="minorHAnsi" w:hAnsi="Times New Roman" w:cs="Times New Roman"/>
          <w:kern w:val="0"/>
          <w:sz w:val="24"/>
          <w:szCs w:val="24"/>
        </w:rPr>
        <w:t>P</w:t>
      </w:r>
      <w:r w:rsidR="00B83063" w:rsidRPr="001530D5">
        <w:rPr>
          <w:rFonts w:ascii="Times New Roman" w:eastAsiaTheme="minorHAnsi" w:hAnsi="Times New Roman" w:cs="Times New Roman"/>
          <w:kern w:val="0"/>
          <w:sz w:val="24"/>
          <w:szCs w:val="24"/>
        </w:rPr>
        <w:t>lan de comunicación</w:t>
      </w:r>
      <w:r w:rsidR="00742FE1" w:rsidRPr="001530D5">
        <w:rPr>
          <w:rFonts w:ascii="Times New Roman" w:eastAsiaTheme="minorHAnsi" w:hAnsi="Times New Roman" w:cs="Times New Roman"/>
          <w:kern w:val="0"/>
          <w:sz w:val="24"/>
          <w:szCs w:val="24"/>
        </w:rPr>
        <w:t xml:space="preserve"> de emergencia</w:t>
      </w:r>
      <w:r w:rsidR="0027645B" w:rsidRPr="001530D5">
        <w:rPr>
          <w:rFonts w:ascii="Times New Roman" w:eastAsiaTheme="minorHAnsi" w:hAnsi="Times New Roman" w:cs="Times New Roman"/>
          <w:kern w:val="0"/>
          <w:sz w:val="24"/>
          <w:szCs w:val="24"/>
        </w:rPr>
        <w:t xml:space="preserve"> </w:t>
      </w:r>
      <w:r w:rsidR="0027645B" w:rsidRPr="001530D5">
        <w:rPr>
          <w:rFonts w:ascii="Times New Roman" w:hAnsi="Times New Roman" w:cs="Times New Roman"/>
          <w:i/>
          <w:sz w:val="24"/>
          <w:szCs w:val="24"/>
        </w:rPr>
        <w:t>ad hoc</w:t>
      </w:r>
      <w:r w:rsidR="0027645B" w:rsidRPr="001530D5">
        <w:rPr>
          <w:rFonts w:ascii="Times New Roman" w:eastAsiaTheme="minorHAnsi" w:hAnsi="Times New Roman" w:cs="Times New Roman"/>
          <w:kern w:val="0"/>
          <w:sz w:val="24"/>
          <w:szCs w:val="24"/>
        </w:rPr>
        <w:t xml:space="preserve"> en el que se </w:t>
      </w:r>
      <w:r w:rsidR="00952A03" w:rsidRPr="001530D5">
        <w:rPr>
          <w:rFonts w:ascii="Times New Roman" w:eastAsiaTheme="minorHAnsi" w:hAnsi="Times New Roman" w:cs="Times New Roman"/>
          <w:kern w:val="0"/>
          <w:sz w:val="24"/>
          <w:szCs w:val="24"/>
        </w:rPr>
        <w:t>fije la composición del e</w:t>
      </w:r>
      <w:r w:rsidR="004A6BD4" w:rsidRPr="001530D5">
        <w:rPr>
          <w:rFonts w:ascii="Times New Roman" w:eastAsiaTheme="minorHAnsi" w:hAnsi="Times New Roman" w:cs="Times New Roman"/>
          <w:kern w:val="0"/>
          <w:sz w:val="24"/>
          <w:szCs w:val="24"/>
        </w:rPr>
        <w:t>quipo de a</w:t>
      </w:r>
      <w:r w:rsidR="004A6BD4" w:rsidRPr="001530D5">
        <w:rPr>
          <w:rFonts w:ascii="Times New Roman" w:hAnsi="Times New Roman" w:cs="Times New Roman"/>
          <w:sz w:val="24"/>
          <w:szCs w:val="24"/>
        </w:rPr>
        <w:t>tención Informati</w:t>
      </w:r>
      <w:r w:rsidR="0027645B" w:rsidRPr="001530D5">
        <w:rPr>
          <w:rFonts w:ascii="Times New Roman" w:hAnsi="Times New Roman" w:cs="Times New Roman"/>
          <w:sz w:val="24"/>
          <w:szCs w:val="24"/>
        </w:rPr>
        <w:t>va a los Medios de Comunicación</w:t>
      </w:r>
      <w:r w:rsidR="004A6BD4" w:rsidRPr="001530D5">
        <w:rPr>
          <w:rFonts w:ascii="Times New Roman" w:hAnsi="Times New Roman" w:cs="Times New Roman"/>
          <w:sz w:val="24"/>
          <w:szCs w:val="24"/>
        </w:rPr>
        <w:t>,</w:t>
      </w:r>
      <w:r w:rsidR="00952A03" w:rsidRPr="001530D5">
        <w:rPr>
          <w:rFonts w:ascii="Times New Roman" w:hAnsi="Times New Roman" w:cs="Times New Roman"/>
          <w:sz w:val="24"/>
          <w:szCs w:val="24"/>
        </w:rPr>
        <w:t xml:space="preserve"> así como </w:t>
      </w:r>
      <w:r w:rsidR="004A6BD4" w:rsidRPr="001530D5">
        <w:rPr>
          <w:rFonts w:ascii="Times New Roman" w:hAnsi="Times New Roman" w:cs="Times New Roman"/>
          <w:sz w:val="24"/>
          <w:szCs w:val="24"/>
        </w:rPr>
        <w:t>los oportunos programas de información preventiva y de alerta</w:t>
      </w:r>
      <w:r w:rsidR="0027645B" w:rsidRPr="001530D5">
        <w:rPr>
          <w:rFonts w:ascii="Times New Roman" w:hAnsi="Times New Roman" w:cs="Times New Roman"/>
          <w:sz w:val="24"/>
          <w:szCs w:val="24"/>
        </w:rPr>
        <w:t xml:space="preserve">; </w:t>
      </w:r>
    </w:p>
    <w:p w14:paraId="602FC7EB" w14:textId="6641A70A" w:rsidR="006870E7" w:rsidRPr="001530D5" w:rsidRDefault="006870E7" w:rsidP="006870E7">
      <w:pPr>
        <w:widowControl/>
        <w:autoSpaceDN/>
        <w:spacing w:line="259" w:lineRule="auto"/>
        <w:ind w:left="567"/>
        <w:jc w:val="both"/>
        <w:textAlignment w:val="auto"/>
        <w:rPr>
          <w:rFonts w:ascii="Times New Roman" w:eastAsiaTheme="minorHAnsi" w:hAnsi="Times New Roman" w:cs="Times New Roman"/>
          <w:kern w:val="0"/>
          <w:sz w:val="24"/>
          <w:szCs w:val="24"/>
        </w:rPr>
      </w:pPr>
      <w:r w:rsidRPr="001530D5">
        <w:rPr>
          <w:rFonts w:ascii="Times New Roman" w:eastAsiaTheme="minorHAnsi" w:hAnsi="Times New Roman" w:cs="Times New Roman"/>
          <w:kern w:val="0"/>
          <w:sz w:val="24"/>
          <w:szCs w:val="24"/>
        </w:rPr>
        <w:t>Los Planes de Protección Civil son los instrumentos de previsión del marco orgánico-funcional y de los mecanismos que permiten la movilización de los recursos humanos y materiales necesarios para la protección de las personas y de los bienes en caso de emergencia, así como del esquema de coordinación de las distintas Administraciones Públicas llamadas a intervenir. (…) deberán contener programas de información y comunicación preventiva y de alerta que permitan a los ciudadanos adoptar las medidas oportunas para la salvaguarda de personas y bienes, facilitar en todo cuanto sea posible la rápida actuación de los servicios de intervención, y restablecer la normalidad rápidamente después de cualquier emergencia. (…). El Plan Estatal General desarrolla la organización y los procedimientos de actuación de la Administración General del Estado para prestar apoyo y asistencia a las otras Administraciones Públicas, en casos de emergencia de protección civil</w:t>
      </w:r>
      <w:r w:rsidR="005B744F" w:rsidRPr="001530D5">
        <w:rPr>
          <w:rStyle w:val="Refdenotaalpie"/>
          <w:rFonts w:ascii="Times New Roman" w:eastAsiaTheme="minorHAnsi" w:hAnsi="Times New Roman" w:cs="Times New Roman"/>
          <w:kern w:val="0"/>
          <w:sz w:val="24"/>
          <w:szCs w:val="24"/>
        </w:rPr>
        <w:footnoteReference w:id="4"/>
      </w:r>
      <w:r w:rsidRPr="001530D5">
        <w:rPr>
          <w:rFonts w:ascii="Times New Roman" w:eastAsiaTheme="minorHAnsi" w:hAnsi="Times New Roman" w:cs="Times New Roman"/>
          <w:kern w:val="0"/>
          <w:sz w:val="24"/>
          <w:szCs w:val="24"/>
        </w:rPr>
        <w:t xml:space="preserve">, así como ejercer la dirección y coordinación del conjunto de las Administraciones Públicas en las emergencias declaradas de interés nacional. </w:t>
      </w:r>
      <w:r w:rsidR="00B04FE0" w:rsidRPr="001530D5">
        <w:rPr>
          <w:rFonts w:ascii="Times New Roman" w:hAnsi="Times New Roman" w:cs="Times New Roman"/>
          <w:sz w:val="24"/>
          <w:szCs w:val="24"/>
        </w:rPr>
        <w:t xml:space="preserve">La aprobación del Plan Estatal General corresponde al Gobierno, a propuesta del Ministro del Interior. </w:t>
      </w:r>
      <w:r w:rsidRPr="001530D5">
        <w:rPr>
          <w:rFonts w:ascii="Times New Roman" w:eastAsiaTheme="minorHAnsi" w:hAnsi="Times New Roman" w:cs="Times New Roman"/>
          <w:kern w:val="0"/>
          <w:sz w:val="24"/>
          <w:szCs w:val="24"/>
        </w:rPr>
        <w:t>(Ley 17, 2015, arts. 14.1</w:t>
      </w:r>
      <w:r w:rsidR="00B04FE0" w:rsidRPr="001530D5">
        <w:rPr>
          <w:rFonts w:ascii="Times New Roman" w:eastAsiaTheme="minorHAnsi" w:hAnsi="Times New Roman" w:cs="Times New Roman"/>
          <w:kern w:val="0"/>
          <w:sz w:val="24"/>
          <w:szCs w:val="24"/>
        </w:rPr>
        <w:t xml:space="preserve">, </w:t>
      </w:r>
      <w:r w:rsidRPr="001530D5">
        <w:rPr>
          <w:rFonts w:ascii="Times New Roman" w:eastAsiaTheme="minorHAnsi" w:hAnsi="Times New Roman" w:cs="Times New Roman"/>
          <w:kern w:val="0"/>
          <w:sz w:val="24"/>
          <w:szCs w:val="24"/>
        </w:rPr>
        <w:t>10.3, 15.1)</w:t>
      </w:r>
    </w:p>
    <w:p w14:paraId="45A933A1" w14:textId="6802182D" w:rsidR="00E4437D" w:rsidRPr="001530D5" w:rsidRDefault="005058AA" w:rsidP="005C77FD">
      <w:pPr>
        <w:widowControl/>
        <w:autoSpaceDN/>
        <w:spacing w:line="259" w:lineRule="auto"/>
        <w:jc w:val="both"/>
        <w:textAlignment w:val="auto"/>
        <w:rPr>
          <w:rFonts w:ascii="Times New Roman" w:hAnsi="Times New Roman" w:cs="Times New Roman"/>
          <w:sz w:val="24"/>
          <w:szCs w:val="24"/>
        </w:rPr>
      </w:pPr>
      <w:r w:rsidRPr="001530D5">
        <w:rPr>
          <w:rFonts w:ascii="Times New Roman" w:hAnsi="Times New Roman" w:cs="Times New Roman"/>
          <w:sz w:val="24"/>
          <w:szCs w:val="24"/>
        </w:rPr>
        <w:t>D</w:t>
      </w:r>
      <w:r w:rsidR="0008630C" w:rsidRPr="001530D5">
        <w:rPr>
          <w:rFonts w:ascii="Times New Roman" w:hAnsi="Times New Roman" w:cs="Times New Roman"/>
          <w:sz w:val="24"/>
          <w:szCs w:val="24"/>
        </w:rPr>
        <w:t>e esta forma e</w:t>
      </w:r>
      <w:r w:rsidR="00A37B48" w:rsidRPr="001530D5">
        <w:rPr>
          <w:rFonts w:ascii="Times New Roman" w:hAnsi="Times New Roman" w:cs="Times New Roman"/>
          <w:sz w:val="24"/>
          <w:szCs w:val="24"/>
        </w:rPr>
        <w:t xml:space="preserve">n la emergencia sanitaria </w:t>
      </w:r>
      <w:r w:rsidR="00F041E0" w:rsidRPr="001530D5">
        <w:rPr>
          <w:rFonts w:ascii="Times New Roman" w:hAnsi="Times New Roman" w:cs="Times New Roman"/>
          <w:sz w:val="24"/>
          <w:szCs w:val="24"/>
        </w:rPr>
        <w:t>del coronavirus</w:t>
      </w:r>
      <w:r w:rsidR="00CC09DE" w:rsidRPr="001530D5">
        <w:rPr>
          <w:rFonts w:ascii="Times New Roman" w:hAnsi="Times New Roman" w:cs="Times New Roman"/>
          <w:sz w:val="24"/>
          <w:szCs w:val="24"/>
        </w:rPr>
        <w:t xml:space="preserve">, </w:t>
      </w:r>
      <w:r w:rsidR="00C2320F" w:rsidRPr="001530D5">
        <w:rPr>
          <w:rFonts w:ascii="Times New Roman" w:hAnsi="Times New Roman" w:cs="Times New Roman"/>
          <w:sz w:val="24"/>
          <w:szCs w:val="24"/>
        </w:rPr>
        <w:t xml:space="preserve">independientemente de haberse decretado el estado de alarma, </w:t>
      </w:r>
      <w:r w:rsidR="00A37B48" w:rsidRPr="001530D5">
        <w:rPr>
          <w:rFonts w:ascii="Times New Roman" w:hAnsi="Times New Roman" w:cs="Times New Roman"/>
          <w:sz w:val="24"/>
          <w:szCs w:val="24"/>
        </w:rPr>
        <w:t xml:space="preserve">se debería haber activado el correspondiente </w:t>
      </w:r>
      <w:r w:rsidR="001710B0" w:rsidRPr="001530D5">
        <w:rPr>
          <w:rFonts w:ascii="Times New Roman" w:hAnsi="Times New Roman" w:cs="Times New Roman"/>
          <w:sz w:val="24"/>
          <w:szCs w:val="24"/>
        </w:rPr>
        <w:t>Plan Estatal General</w:t>
      </w:r>
      <w:r w:rsidR="00C2320F" w:rsidRPr="001530D5">
        <w:rPr>
          <w:rFonts w:ascii="Times New Roman" w:hAnsi="Times New Roman" w:cs="Times New Roman"/>
          <w:sz w:val="24"/>
          <w:szCs w:val="24"/>
        </w:rPr>
        <w:t xml:space="preserve"> </w:t>
      </w:r>
      <w:r w:rsidR="00C2320F" w:rsidRPr="001530D5">
        <w:rPr>
          <w:rFonts w:ascii="Times New Roman" w:hAnsi="Times New Roman" w:cs="Times New Roman"/>
          <w:sz w:val="24"/>
          <w:szCs w:val="24"/>
          <w:shd w:val="clear" w:color="auto" w:fill="FFFFFF"/>
        </w:rPr>
        <w:t xml:space="preserve">ante el Riesgo de </w:t>
      </w:r>
      <w:r w:rsidR="00720570" w:rsidRPr="001530D5">
        <w:rPr>
          <w:rFonts w:ascii="Times New Roman" w:hAnsi="Times New Roman" w:cs="Times New Roman"/>
          <w:sz w:val="24"/>
          <w:szCs w:val="24"/>
          <w:shd w:val="clear" w:color="auto" w:fill="FFFFFF"/>
        </w:rPr>
        <w:t>C</w:t>
      </w:r>
      <w:r w:rsidR="00C2320F" w:rsidRPr="001530D5">
        <w:rPr>
          <w:rFonts w:ascii="Times New Roman" w:hAnsi="Times New Roman" w:cs="Times New Roman"/>
          <w:sz w:val="24"/>
          <w:szCs w:val="24"/>
          <w:lang w:eastAsia="es-ES"/>
        </w:rPr>
        <w:t xml:space="preserve">risis </w:t>
      </w:r>
      <w:r w:rsidR="00720570" w:rsidRPr="001530D5">
        <w:rPr>
          <w:rFonts w:ascii="Times New Roman" w:hAnsi="Times New Roman" w:cs="Times New Roman"/>
          <w:sz w:val="24"/>
          <w:szCs w:val="24"/>
          <w:lang w:eastAsia="es-ES"/>
        </w:rPr>
        <w:t>S</w:t>
      </w:r>
      <w:r w:rsidR="00C2320F" w:rsidRPr="001530D5">
        <w:rPr>
          <w:rFonts w:ascii="Times New Roman" w:hAnsi="Times New Roman" w:cs="Times New Roman"/>
          <w:sz w:val="24"/>
          <w:szCs w:val="24"/>
          <w:lang w:eastAsia="es-ES"/>
        </w:rPr>
        <w:t>anitarias (tales como epidemias y situaciones de contaminación graves)</w:t>
      </w:r>
      <w:r w:rsidR="00CC09DE" w:rsidRPr="001530D5">
        <w:rPr>
          <w:rFonts w:ascii="Times New Roman" w:hAnsi="Times New Roman" w:cs="Times New Roman"/>
          <w:sz w:val="24"/>
          <w:szCs w:val="24"/>
        </w:rPr>
        <w:t xml:space="preserve">, </w:t>
      </w:r>
      <w:r w:rsidR="00F72D5F" w:rsidRPr="001530D5">
        <w:rPr>
          <w:rFonts w:ascii="Times New Roman" w:hAnsi="Times New Roman" w:cs="Times New Roman"/>
          <w:sz w:val="24"/>
          <w:szCs w:val="24"/>
        </w:rPr>
        <w:t xml:space="preserve">pues </w:t>
      </w:r>
      <w:r w:rsidR="00742FE1" w:rsidRPr="001530D5">
        <w:rPr>
          <w:rFonts w:ascii="Times New Roman" w:hAnsi="Times New Roman" w:cs="Times New Roman"/>
          <w:sz w:val="24"/>
          <w:szCs w:val="24"/>
        </w:rPr>
        <w:t xml:space="preserve">ambos </w:t>
      </w:r>
      <w:r w:rsidR="00F041E0" w:rsidRPr="001530D5">
        <w:rPr>
          <w:rFonts w:ascii="Times New Roman" w:hAnsi="Times New Roman" w:cs="Times New Roman"/>
          <w:sz w:val="24"/>
          <w:szCs w:val="24"/>
        </w:rPr>
        <w:t>se complementan mutuament</w:t>
      </w:r>
      <w:r w:rsidR="0027645B" w:rsidRPr="001530D5">
        <w:rPr>
          <w:rFonts w:ascii="Times New Roman" w:hAnsi="Times New Roman" w:cs="Times New Roman"/>
          <w:sz w:val="24"/>
          <w:szCs w:val="24"/>
        </w:rPr>
        <w:t>e</w:t>
      </w:r>
      <w:r w:rsidR="005B744F" w:rsidRPr="001530D5">
        <w:rPr>
          <w:rFonts w:ascii="Times New Roman" w:hAnsi="Times New Roman" w:cs="Times New Roman"/>
          <w:sz w:val="24"/>
          <w:szCs w:val="24"/>
        </w:rPr>
        <w:t xml:space="preserve"> y la legalidad lo contempla</w:t>
      </w:r>
      <w:r w:rsidR="0027645B" w:rsidRPr="001530D5">
        <w:rPr>
          <w:rFonts w:ascii="Times New Roman" w:hAnsi="Times New Roman" w:cs="Times New Roman"/>
          <w:sz w:val="24"/>
          <w:szCs w:val="24"/>
        </w:rPr>
        <w:t>.</w:t>
      </w:r>
      <w:r w:rsidRPr="001530D5">
        <w:rPr>
          <w:rFonts w:ascii="Times New Roman" w:hAnsi="Times New Roman" w:cs="Times New Roman"/>
          <w:sz w:val="24"/>
          <w:szCs w:val="24"/>
        </w:rPr>
        <w:t xml:space="preserve"> Aunque desde 2015 estaba fijada su creación, debiéndose haber aprobado en tiempo y forma, las pesquisas realizadas trata</w:t>
      </w:r>
      <w:r w:rsidR="006C344F" w:rsidRPr="001530D5">
        <w:rPr>
          <w:rFonts w:ascii="Times New Roman" w:hAnsi="Times New Roman" w:cs="Times New Roman"/>
          <w:sz w:val="24"/>
          <w:szCs w:val="24"/>
        </w:rPr>
        <w:t>n</w:t>
      </w:r>
      <w:r w:rsidRPr="001530D5">
        <w:rPr>
          <w:rFonts w:ascii="Times New Roman" w:hAnsi="Times New Roman" w:cs="Times New Roman"/>
          <w:sz w:val="24"/>
          <w:szCs w:val="24"/>
        </w:rPr>
        <w:t xml:space="preserve">do de obtener información de su existencia no han tenido resultado positivo </w:t>
      </w:r>
      <w:r w:rsidR="00C2320F" w:rsidRPr="001530D5">
        <w:rPr>
          <w:rFonts w:ascii="Times New Roman" w:hAnsi="Times New Roman" w:cs="Times New Roman"/>
          <w:sz w:val="24"/>
          <w:szCs w:val="24"/>
        </w:rPr>
        <w:t xml:space="preserve">y todo </w:t>
      </w:r>
      <w:r w:rsidRPr="001530D5">
        <w:rPr>
          <w:rFonts w:ascii="Times New Roman" w:hAnsi="Times New Roman" w:cs="Times New Roman"/>
          <w:sz w:val="24"/>
          <w:szCs w:val="24"/>
        </w:rPr>
        <w:t xml:space="preserve">apunta a que este plan no estaba aprobado, muy probablemente por no haberse </w:t>
      </w:r>
      <w:r w:rsidR="00C2320F" w:rsidRPr="001530D5">
        <w:rPr>
          <w:rFonts w:ascii="Times New Roman" w:hAnsi="Times New Roman" w:cs="Times New Roman"/>
          <w:sz w:val="24"/>
          <w:szCs w:val="24"/>
        </w:rPr>
        <w:t>confeccionado.</w:t>
      </w:r>
    </w:p>
    <w:p w14:paraId="29F3C2E1" w14:textId="072E8A06" w:rsidR="005C77FD" w:rsidRPr="00153BF2" w:rsidRDefault="00135DC1" w:rsidP="005C77FD">
      <w:pPr>
        <w:widowControl/>
        <w:autoSpaceDN/>
        <w:spacing w:line="259" w:lineRule="auto"/>
        <w:jc w:val="both"/>
        <w:textAlignment w:val="auto"/>
        <w:rPr>
          <w:rFonts w:ascii="Times New Roman" w:eastAsiaTheme="minorHAnsi" w:hAnsi="Times New Roman" w:cs="Times New Roman"/>
          <w:kern w:val="0"/>
          <w:sz w:val="24"/>
          <w:szCs w:val="24"/>
        </w:rPr>
      </w:pPr>
      <w:r w:rsidRPr="001530D5">
        <w:rPr>
          <w:rFonts w:ascii="Times New Roman" w:eastAsiaTheme="minorHAnsi" w:hAnsi="Times New Roman" w:cs="Times New Roman"/>
          <w:kern w:val="0"/>
          <w:sz w:val="24"/>
          <w:szCs w:val="24"/>
        </w:rPr>
        <w:t>E</w:t>
      </w:r>
      <w:r w:rsidR="0086165F" w:rsidRPr="001530D5">
        <w:rPr>
          <w:rFonts w:ascii="Times New Roman" w:eastAsiaTheme="minorHAnsi" w:hAnsi="Times New Roman" w:cs="Times New Roman"/>
          <w:kern w:val="0"/>
          <w:sz w:val="24"/>
          <w:szCs w:val="24"/>
        </w:rPr>
        <w:t>l COVID-19</w:t>
      </w:r>
      <w:r w:rsidR="00DF537D" w:rsidRPr="001530D5">
        <w:rPr>
          <w:rFonts w:ascii="Times New Roman" w:eastAsiaTheme="minorHAnsi" w:hAnsi="Times New Roman" w:cs="Times New Roman"/>
          <w:kern w:val="0"/>
          <w:sz w:val="24"/>
          <w:szCs w:val="24"/>
        </w:rPr>
        <w:t xml:space="preserve">, en su aspecto informativo, se ha desarrollado en España </w:t>
      </w:r>
      <w:r w:rsidRPr="001530D5">
        <w:rPr>
          <w:rFonts w:ascii="Times New Roman" w:eastAsiaTheme="minorHAnsi" w:hAnsi="Times New Roman" w:cs="Times New Roman"/>
          <w:kern w:val="0"/>
          <w:sz w:val="24"/>
          <w:szCs w:val="24"/>
        </w:rPr>
        <w:t xml:space="preserve">en dos fases claramente diferenciadas, </w:t>
      </w:r>
      <w:r w:rsidR="005C77FD" w:rsidRPr="001530D5">
        <w:rPr>
          <w:rFonts w:ascii="Times New Roman" w:eastAsiaTheme="minorHAnsi" w:hAnsi="Times New Roman" w:cs="Times New Roman"/>
          <w:kern w:val="0"/>
          <w:sz w:val="24"/>
          <w:szCs w:val="24"/>
        </w:rPr>
        <w:t xml:space="preserve">primero una crisis comunicacional y después una emergencia sanitaria; la crisis comunicacional </w:t>
      </w:r>
      <w:r w:rsidR="00541427" w:rsidRPr="001530D5">
        <w:rPr>
          <w:rFonts w:ascii="Times New Roman" w:eastAsiaTheme="minorHAnsi" w:hAnsi="Times New Roman" w:cs="Times New Roman"/>
          <w:kern w:val="0"/>
          <w:sz w:val="24"/>
          <w:szCs w:val="24"/>
        </w:rPr>
        <w:t xml:space="preserve">tuvo lugar </w:t>
      </w:r>
      <w:r w:rsidR="005C77FD" w:rsidRPr="001530D5">
        <w:rPr>
          <w:rFonts w:ascii="Times New Roman" w:eastAsiaTheme="minorHAnsi" w:hAnsi="Times New Roman" w:cs="Times New Roman"/>
          <w:kern w:val="0"/>
          <w:sz w:val="24"/>
          <w:szCs w:val="24"/>
        </w:rPr>
        <w:t xml:space="preserve">con anterioridad al 14 de marzo, fecha en que se decretó el estado </w:t>
      </w:r>
      <w:r w:rsidRPr="001530D5">
        <w:rPr>
          <w:rFonts w:ascii="Times New Roman" w:eastAsiaTheme="minorHAnsi" w:hAnsi="Times New Roman" w:cs="Times New Roman"/>
          <w:kern w:val="0"/>
          <w:sz w:val="24"/>
          <w:szCs w:val="24"/>
        </w:rPr>
        <w:t>de alarma</w:t>
      </w:r>
      <w:r w:rsidR="00742FE1" w:rsidRPr="001530D5">
        <w:rPr>
          <w:rFonts w:ascii="Times New Roman" w:eastAsiaTheme="minorHAnsi" w:hAnsi="Times New Roman" w:cs="Times New Roman"/>
          <w:kern w:val="0"/>
          <w:sz w:val="24"/>
          <w:szCs w:val="24"/>
        </w:rPr>
        <w:t xml:space="preserve">. En cada una de las fases, </w:t>
      </w:r>
      <w:r w:rsidR="0008630C" w:rsidRPr="001530D5">
        <w:rPr>
          <w:rFonts w:ascii="Times New Roman" w:eastAsiaTheme="minorHAnsi" w:hAnsi="Times New Roman" w:cs="Times New Roman"/>
          <w:kern w:val="0"/>
          <w:sz w:val="24"/>
          <w:szCs w:val="24"/>
        </w:rPr>
        <w:t xml:space="preserve">como ya se ha </w:t>
      </w:r>
      <w:r w:rsidR="00742FE1" w:rsidRPr="001530D5">
        <w:rPr>
          <w:rFonts w:ascii="Times New Roman" w:eastAsiaTheme="minorHAnsi" w:hAnsi="Times New Roman" w:cs="Times New Roman"/>
          <w:kern w:val="0"/>
          <w:sz w:val="24"/>
          <w:szCs w:val="24"/>
        </w:rPr>
        <w:t>apuntado</w:t>
      </w:r>
      <w:r w:rsidR="0008630C" w:rsidRPr="001530D5">
        <w:rPr>
          <w:rFonts w:ascii="Times New Roman" w:eastAsiaTheme="minorHAnsi" w:hAnsi="Times New Roman" w:cs="Times New Roman"/>
          <w:kern w:val="0"/>
          <w:sz w:val="24"/>
          <w:szCs w:val="24"/>
        </w:rPr>
        <w:t xml:space="preserve">, </w:t>
      </w:r>
      <w:r w:rsidR="005C77FD" w:rsidRPr="001530D5">
        <w:rPr>
          <w:rFonts w:ascii="Times New Roman" w:eastAsiaTheme="minorHAnsi" w:hAnsi="Times New Roman" w:cs="Times New Roman"/>
          <w:kern w:val="0"/>
          <w:sz w:val="24"/>
          <w:szCs w:val="24"/>
        </w:rPr>
        <w:t xml:space="preserve">la </w:t>
      </w:r>
      <w:r w:rsidR="005C77FD" w:rsidRPr="00153BF2">
        <w:rPr>
          <w:rFonts w:ascii="Times New Roman" w:eastAsiaTheme="minorHAnsi" w:hAnsi="Times New Roman" w:cs="Times New Roman"/>
          <w:kern w:val="0"/>
          <w:sz w:val="24"/>
          <w:szCs w:val="24"/>
        </w:rPr>
        <w:t>autoridad</w:t>
      </w:r>
      <w:r w:rsidR="00752B5A" w:rsidRPr="00153BF2">
        <w:rPr>
          <w:rFonts w:ascii="Times New Roman" w:eastAsiaTheme="minorHAnsi" w:hAnsi="Times New Roman" w:cs="Times New Roman"/>
          <w:kern w:val="0"/>
          <w:sz w:val="24"/>
          <w:szCs w:val="24"/>
        </w:rPr>
        <w:t xml:space="preserve"> </w:t>
      </w:r>
      <w:r w:rsidR="005C77FD" w:rsidRPr="00153BF2">
        <w:rPr>
          <w:rFonts w:ascii="Times New Roman" w:eastAsiaTheme="minorHAnsi" w:hAnsi="Times New Roman" w:cs="Times New Roman"/>
          <w:kern w:val="0"/>
          <w:sz w:val="24"/>
          <w:szCs w:val="24"/>
        </w:rPr>
        <w:t xml:space="preserve">responsable de dar </w:t>
      </w:r>
      <w:r w:rsidR="009F6456" w:rsidRPr="00153BF2">
        <w:rPr>
          <w:rFonts w:ascii="Times New Roman" w:eastAsiaTheme="minorHAnsi" w:hAnsi="Times New Roman" w:cs="Times New Roman"/>
          <w:kern w:val="0"/>
          <w:sz w:val="24"/>
          <w:szCs w:val="24"/>
        </w:rPr>
        <w:t xml:space="preserve">la </w:t>
      </w:r>
      <w:r w:rsidR="005C77FD" w:rsidRPr="00153BF2">
        <w:rPr>
          <w:rFonts w:ascii="Times New Roman" w:eastAsiaTheme="minorHAnsi" w:hAnsi="Times New Roman" w:cs="Times New Roman"/>
          <w:kern w:val="0"/>
          <w:sz w:val="24"/>
          <w:szCs w:val="24"/>
        </w:rPr>
        <w:t xml:space="preserve">respuesta </w:t>
      </w:r>
      <w:r w:rsidR="009F6456" w:rsidRPr="00153BF2">
        <w:rPr>
          <w:rFonts w:ascii="Times New Roman" w:eastAsiaTheme="minorHAnsi" w:hAnsi="Times New Roman" w:cs="Times New Roman"/>
          <w:kern w:val="0"/>
          <w:sz w:val="24"/>
          <w:szCs w:val="24"/>
        </w:rPr>
        <w:t xml:space="preserve">a </w:t>
      </w:r>
      <w:r w:rsidR="000B6D60" w:rsidRPr="00153BF2">
        <w:rPr>
          <w:rFonts w:ascii="Times New Roman" w:eastAsiaTheme="minorHAnsi" w:hAnsi="Times New Roman" w:cs="Times New Roman"/>
          <w:kern w:val="0"/>
          <w:sz w:val="24"/>
          <w:szCs w:val="24"/>
        </w:rPr>
        <w:t>la s</w:t>
      </w:r>
      <w:r w:rsidR="009F6456" w:rsidRPr="00153BF2">
        <w:rPr>
          <w:rFonts w:ascii="Times New Roman" w:eastAsiaTheme="minorHAnsi" w:hAnsi="Times New Roman" w:cs="Times New Roman"/>
          <w:kern w:val="0"/>
          <w:sz w:val="24"/>
          <w:szCs w:val="24"/>
        </w:rPr>
        <w:t xml:space="preserve">ituación </w:t>
      </w:r>
      <w:r w:rsidR="00752B5A" w:rsidRPr="00153BF2">
        <w:rPr>
          <w:rFonts w:ascii="Times New Roman" w:eastAsiaTheme="minorHAnsi" w:hAnsi="Times New Roman" w:cs="Times New Roman"/>
          <w:kern w:val="0"/>
          <w:sz w:val="24"/>
          <w:szCs w:val="24"/>
        </w:rPr>
        <w:t xml:space="preserve">es </w:t>
      </w:r>
      <w:r w:rsidR="00742FE1" w:rsidRPr="00153BF2">
        <w:rPr>
          <w:rFonts w:ascii="Times New Roman" w:eastAsiaTheme="minorHAnsi" w:hAnsi="Times New Roman" w:cs="Times New Roman"/>
          <w:kern w:val="0"/>
          <w:sz w:val="24"/>
          <w:szCs w:val="24"/>
        </w:rPr>
        <w:t xml:space="preserve">también </w:t>
      </w:r>
      <w:r w:rsidR="009F6456" w:rsidRPr="00153BF2">
        <w:rPr>
          <w:rFonts w:ascii="Times New Roman" w:eastAsiaTheme="minorHAnsi" w:hAnsi="Times New Roman" w:cs="Times New Roman"/>
          <w:kern w:val="0"/>
          <w:sz w:val="24"/>
          <w:szCs w:val="24"/>
        </w:rPr>
        <w:t xml:space="preserve">la responsable de </w:t>
      </w:r>
      <w:r w:rsidR="005C77FD" w:rsidRPr="00153BF2">
        <w:rPr>
          <w:rFonts w:ascii="Times New Roman" w:eastAsiaTheme="minorHAnsi" w:hAnsi="Times New Roman" w:cs="Times New Roman"/>
          <w:kern w:val="0"/>
          <w:sz w:val="24"/>
          <w:szCs w:val="24"/>
        </w:rPr>
        <w:t xml:space="preserve">gestionar </w:t>
      </w:r>
      <w:r w:rsidR="00752B5A" w:rsidRPr="00153BF2">
        <w:rPr>
          <w:rFonts w:ascii="Times New Roman" w:eastAsiaTheme="minorHAnsi" w:hAnsi="Times New Roman" w:cs="Times New Roman"/>
          <w:kern w:val="0"/>
          <w:sz w:val="24"/>
          <w:szCs w:val="24"/>
        </w:rPr>
        <w:t xml:space="preserve">la </w:t>
      </w:r>
      <w:r w:rsidR="005C77FD" w:rsidRPr="00153BF2">
        <w:rPr>
          <w:rFonts w:ascii="Times New Roman" w:eastAsiaTheme="minorHAnsi" w:hAnsi="Times New Roman" w:cs="Times New Roman"/>
          <w:kern w:val="0"/>
          <w:sz w:val="24"/>
          <w:szCs w:val="24"/>
        </w:rPr>
        <w:t>Información Pública</w:t>
      </w:r>
      <w:r w:rsidR="00752B5A" w:rsidRPr="00153BF2">
        <w:rPr>
          <w:rFonts w:ascii="Times New Roman" w:eastAsiaTheme="minorHAnsi" w:hAnsi="Times New Roman" w:cs="Times New Roman"/>
          <w:kern w:val="0"/>
          <w:sz w:val="24"/>
          <w:szCs w:val="24"/>
        </w:rPr>
        <w:t>.</w:t>
      </w:r>
    </w:p>
    <w:p w14:paraId="0787F780" w14:textId="77777777" w:rsidR="00D20AD8" w:rsidRPr="00153BF2" w:rsidRDefault="00D20AD8" w:rsidP="005C77FD">
      <w:pPr>
        <w:widowControl/>
        <w:autoSpaceDN/>
        <w:spacing w:line="259" w:lineRule="auto"/>
        <w:jc w:val="both"/>
        <w:textAlignment w:val="auto"/>
        <w:rPr>
          <w:rFonts w:ascii="Times New Roman" w:eastAsiaTheme="minorHAnsi" w:hAnsi="Times New Roman" w:cs="Times New Roman"/>
          <w:kern w:val="0"/>
          <w:sz w:val="24"/>
          <w:szCs w:val="24"/>
        </w:rPr>
      </w:pPr>
    </w:p>
    <w:p w14:paraId="062EA11A" w14:textId="77777777" w:rsidR="005C77FD" w:rsidRPr="001530D5" w:rsidRDefault="000B6D60" w:rsidP="001530D5">
      <w:pPr>
        <w:widowControl/>
        <w:autoSpaceDN/>
        <w:spacing w:line="259" w:lineRule="auto"/>
        <w:jc w:val="both"/>
        <w:textAlignment w:val="auto"/>
        <w:rPr>
          <w:rFonts w:ascii="Times New Roman" w:eastAsiaTheme="minorHAnsi" w:hAnsi="Times New Roman" w:cs="Times New Roman"/>
          <w:kern w:val="0"/>
          <w:sz w:val="24"/>
          <w:szCs w:val="24"/>
        </w:rPr>
      </w:pPr>
      <w:r w:rsidRPr="001530D5">
        <w:rPr>
          <w:rFonts w:ascii="Times New Roman" w:eastAsiaTheme="minorHAnsi" w:hAnsi="Times New Roman" w:cs="Times New Roman"/>
          <w:kern w:val="0"/>
          <w:sz w:val="24"/>
          <w:szCs w:val="24"/>
        </w:rPr>
        <w:lastRenderedPageBreak/>
        <w:t>A</w:t>
      </w:r>
      <w:r w:rsidR="005C77FD" w:rsidRPr="001530D5">
        <w:rPr>
          <w:rFonts w:ascii="Times New Roman" w:eastAsiaTheme="minorHAnsi" w:hAnsi="Times New Roman" w:cs="Times New Roman"/>
          <w:kern w:val="0"/>
          <w:sz w:val="24"/>
          <w:szCs w:val="24"/>
        </w:rPr>
        <w:t>utoridad gestora de la función pública de informar</w:t>
      </w:r>
      <w:r w:rsidR="00DC59C0" w:rsidRPr="001530D5">
        <w:rPr>
          <w:rFonts w:ascii="Times New Roman" w:eastAsiaTheme="minorHAnsi" w:hAnsi="Times New Roman" w:cs="Times New Roman"/>
          <w:kern w:val="0"/>
          <w:sz w:val="24"/>
          <w:szCs w:val="24"/>
        </w:rPr>
        <w:t xml:space="preserve"> en cada fase</w:t>
      </w:r>
    </w:p>
    <w:p w14:paraId="45E70D61" w14:textId="5FE6FE99" w:rsidR="005C77FD" w:rsidRPr="00153BF2" w:rsidRDefault="005C77FD" w:rsidP="005C77FD">
      <w:pPr>
        <w:widowControl/>
        <w:autoSpaceDN/>
        <w:spacing w:line="259" w:lineRule="auto"/>
        <w:jc w:val="both"/>
        <w:textAlignment w:val="auto"/>
        <w:rPr>
          <w:rFonts w:ascii="Times New Roman" w:eastAsiaTheme="minorHAnsi" w:hAnsi="Times New Roman" w:cs="Times New Roman"/>
          <w:kern w:val="0"/>
          <w:sz w:val="24"/>
          <w:szCs w:val="24"/>
        </w:rPr>
      </w:pPr>
      <w:r w:rsidRPr="00153BF2">
        <w:rPr>
          <w:rFonts w:ascii="Times New Roman" w:eastAsiaTheme="minorHAnsi" w:hAnsi="Times New Roman" w:cs="Times New Roman"/>
          <w:kern w:val="0"/>
          <w:sz w:val="24"/>
          <w:szCs w:val="24"/>
        </w:rPr>
        <w:t xml:space="preserve">La primera fase comenzó en el mes de enero, durante la cual el </w:t>
      </w:r>
      <w:hyperlink r:id="rId8" w:history="1">
        <w:r w:rsidRPr="00153BF2">
          <w:rPr>
            <w:rFonts w:ascii="Times New Roman" w:eastAsia="Times New Roman" w:hAnsi="Times New Roman" w:cs="Times New Roman"/>
            <w:kern w:val="0"/>
            <w:sz w:val="24"/>
            <w:szCs w:val="24"/>
            <w:lang w:eastAsia="es-ES"/>
          </w:rPr>
          <w:t>Centro de Coordinación de Alertas y Emergencias Sanitarias (CCAES)</w:t>
        </w:r>
      </w:hyperlink>
      <w:r w:rsidR="001859AE" w:rsidRPr="00153BF2">
        <w:rPr>
          <w:rFonts w:ascii="Times New Roman" w:eastAsia="Times New Roman" w:hAnsi="Times New Roman" w:cs="Times New Roman"/>
          <w:kern w:val="0"/>
          <w:sz w:val="24"/>
          <w:szCs w:val="24"/>
          <w:lang w:eastAsia="es-ES"/>
        </w:rPr>
        <w:t>,</w:t>
      </w:r>
      <w:r w:rsidRPr="00153BF2">
        <w:rPr>
          <w:rFonts w:ascii="Times New Roman" w:eastAsia="Times New Roman" w:hAnsi="Times New Roman" w:cs="Times New Roman"/>
          <w:kern w:val="0"/>
          <w:sz w:val="24"/>
          <w:szCs w:val="24"/>
          <w:lang w:eastAsia="es-ES"/>
        </w:rPr>
        <w:t xml:space="preserve"> </w:t>
      </w:r>
      <w:r w:rsidRPr="00153BF2">
        <w:rPr>
          <w:rFonts w:ascii="Times New Roman" w:eastAsiaTheme="minorHAnsi" w:hAnsi="Times New Roman" w:cs="Times New Roman"/>
          <w:kern w:val="0"/>
          <w:sz w:val="24"/>
          <w:szCs w:val="24"/>
          <w:shd w:val="clear" w:color="auto" w:fill="FFFFFF"/>
        </w:rPr>
        <w:t xml:space="preserve">dependiente </w:t>
      </w:r>
      <w:r w:rsidRPr="00153BF2">
        <w:rPr>
          <w:rFonts w:ascii="Times New Roman" w:eastAsiaTheme="minorHAnsi" w:hAnsi="Times New Roman" w:cs="Times New Roman"/>
          <w:color w:val="2A2A2A"/>
          <w:kern w:val="0"/>
          <w:sz w:val="24"/>
          <w:szCs w:val="24"/>
          <w:shd w:val="clear" w:color="auto" w:fill="FFFFFF"/>
        </w:rPr>
        <w:t>de la Dirección General de Salud Pública</w:t>
      </w:r>
      <w:r w:rsidR="000B6D60" w:rsidRPr="00153BF2">
        <w:rPr>
          <w:rFonts w:ascii="Times New Roman" w:eastAsiaTheme="minorHAnsi" w:hAnsi="Times New Roman" w:cs="Times New Roman"/>
          <w:color w:val="2A2A2A"/>
          <w:kern w:val="0"/>
          <w:sz w:val="24"/>
          <w:szCs w:val="24"/>
          <w:shd w:val="clear" w:color="auto" w:fill="FFFFFF"/>
        </w:rPr>
        <w:t xml:space="preserve"> –Minis</w:t>
      </w:r>
      <w:r w:rsidRPr="00153BF2">
        <w:rPr>
          <w:rFonts w:ascii="Times New Roman" w:eastAsia="Times New Roman" w:hAnsi="Times New Roman" w:cs="Times New Roman"/>
          <w:color w:val="2A2A2A"/>
          <w:kern w:val="0"/>
          <w:sz w:val="24"/>
          <w:szCs w:val="24"/>
          <w:lang w:eastAsia="es-ES"/>
        </w:rPr>
        <w:t>terio de Sanidad</w:t>
      </w:r>
      <w:r w:rsidR="000B6D60" w:rsidRPr="00153BF2">
        <w:rPr>
          <w:rFonts w:ascii="Times New Roman" w:eastAsiaTheme="minorHAnsi" w:hAnsi="Times New Roman" w:cs="Times New Roman"/>
          <w:color w:val="2A2A2A"/>
          <w:kern w:val="0"/>
          <w:sz w:val="24"/>
          <w:szCs w:val="24"/>
          <w:shd w:val="clear" w:color="auto" w:fill="FFFFFF"/>
        </w:rPr>
        <w:t>–</w:t>
      </w:r>
      <w:r w:rsidR="00742FE1" w:rsidRPr="00153BF2">
        <w:rPr>
          <w:rFonts w:ascii="Times New Roman" w:eastAsia="Times New Roman" w:hAnsi="Times New Roman" w:cs="Times New Roman"/>
          <w:color w:val="2A2A2A"/>
          <w:kern w:val="0"/>
          <w:sz w:val="24"/>
          <w:szCs w:val="24"/>
          <w:lang w:eastAsia="es-ES"/>
        </w:rPr>
        <w:t>,</w:t>
      </w:r>
      <w:r w:rsidRPr="00153BF2">
        <w:rPr>
          <w:rFonts w:ascii="Times New Roman" w:eastAsia="Times New Roman" w:hAnsi="Times New Roman" w:cs="Times New Roman"/>
          <w:color w:val="2A2A2A"/>
          <w:kern w:val="0"/>
          <w:sz w:val="24"/>
          <w:szCs w:val="24"/>
          <w:lang w:eastAsia="es-ES"/>
        </w:rPr>
        <w:t xml:space="preserve"> era </w:t>
      </w:r>
      <w:r w:rsidR="00742FE1" w:rsidRPr="00153BF2">
        <w:rPr>
          <w:rFonts w:ascii="Times New Roman" w:eastAsia="Times New Roman" w:hAnsi="Times New Roman" w:cs="Times New Roman"/>
          <w:color w:val="2A2A2A"/>
          <w:kern w:val="0"/>
          <w:sz w:val="24"/>
          <w:szCs w:val="24"/>
          <w:lang w:eastAsia="es-ES"/>
        </w:rPr>
        <w:t xml:space="preserve">el organismo </w:t>
      </w:r>
      <w:r w:rsidRPr="00153BF2">
        <w:rPr>
          <w:rFonts w:ascii="Times New Roman" w:eastAsia="Times New Roman" w:hAnsi="Times New Roman" w:cs="Times New Roman"/>
          <w:color w:val="2A2A2A"/>
          <w:kern w:val="0"/>
          <w:sz w:val="24"/>
          <w:szCs w:val="24"/>
          <w:lang w:eastAsia="es-ES"/>
        </w:rPr>
        <w:t>responsable del seguimiento –y solo del seguimiento</w:t>
      </w:r>
      <w:r w:rsidR="00311C85" w:rsidRPr="00153BF2">
        <w:rPr>
          <w:rFonts w:ascii="Times New Roman" w:eastAsia="Times New Roman" w:hAnsi="Times New Roman" w:cs="Times New Roman"/>
          <w:color w:val="2A2A2A"/>
          <w:kern w:val="0"/>
          <w:sz w:val="24"/>
          <w:szCs w:val="24"/>
          <w:lang w:eastAsia="es-ES"/>
        </w:rPr>
        <w:t xml:space="preserve"> técnico, no del periodístico</w:t>
      </w:r>
      <w:r w:rsidRPr="00153BF2">
        <w:rPr>
          <w:rFonts w:ascii="Times New Roman" w:eastAsia="Times New Roman" w:hAnsi="Times New Roman" w:cs="Times New Roman"/>
          <w:color w:val="2A2A2A"/>
          <w:kern w:val="0"/>
          <w:sz w:val="24"/>
          <w:szCs w:val="24"/>
          <w:lang w:eastAsia="es-ES"/>
        </w:rPr>
        <w:t xml:space="preserve">– de la posible emergencia en coordinación con el </w:t>
      </w:r>
      <w:r w:rsidRPr="00153BF2">
        <w:rPr>
          <w:rFonts w:ascii="Times New Roman" w:eastAsiaTheme="minorHAnsi" w:hAnsi="Times New Roman" w:cs="Times New Roman"/>
          <w:color w:val="000000"/>
          <w:kern w:val="0"/>
          <w:sz w:val="24"/>
          <w:szCs w:val="24"/>
        </w:rPr>
        <w:t xml:space="preserve">Centro Nacional de Seguimiento y Coordinación de Emergencias de Protección Civil (Ministerio del Interior) </w:t>
      </w:r>
      <w:r w:rsidR="00DC59C0" w:rsidRPr="00153BF2">
        <w:rPr>
          <w:rFonts w:ascii="Times New Roman" w:eastAsiaTheme="minorHAnsi" w:hAnsi="Times New Roman" w:cs="Times New Roman"/>
          <w:color w:val="000000"/>
          <w:kern w:val="0"/>
          <w:sz w:val="24"/>
          <w:szCs w:val="24"/>
        </w:rPr>
        <w:t xml:space="preserve">que es el </w:t>
      </w:r>
      <w:r w:rsidRPr="00153BF2">
        <w:rPr>
          <w:rFonts w:ascii="Times New Roman" w:eastAsiaTheme="minorHAnsi" w:hAnsi="Times New Roman" w:cs="Times New Roman"/>
          <w:kern w:val="0"/>
          <w:sz w:val="24"/>
          <w:szCs w:val="24"/>
        </w:rPr>
        <w:t xml:space="preserve">responsable de la detección, seguimiento y previsión de amenazas de </w:t>
      </w:r>
      <w:r w:rsidR="00742FE1" w:rsidRPr="00153BF2">
        <w:rPr>
          <w:rFonts w:ascii="Times New Roman" w:eastAsiaTheme="minorHAnsi" w:hAnsi="Times New Roman" w:cs="Times New Roman"/>
          <w:kern w:val="0"/>
          <w:sz w:val="24"/>
          <w:szCs w:val="24"/>
        </w:rPr>
        <w:t xml:space="preserve">cualquier </w:t>
      </w:r>
      <w:r w:rsidRPr="00153BF2">
        <w:rPr>
          <w:rFonts w:ascii="Times New Roman" w:eastAsiaTheme="minorHAnsi" w:hAnsi="Times New Roman" w:cs="Times New Roman"/>
          <w:kern w:val="0"/>
          <w:sz w:val="24"/>
          <w:szCs w:val="24"/>
        </w:rPr>
        <w:t>peligro inminente para las personas y bienes. Lo que quiere decir que la máxima Autoridad responsable de la actividad informativa –de la Información Pública– era el ministro de Sanidad</w:t>
      </w:r>
      <w:r w:rsidR="00693F04" w:rsidRPr="00153BF2">
        <w:rPr>
          <w:rFonts w:ascii="Times New Roman" w:eastAsiaTheme="minorHAnsi" w:hAnsi="Times New Roman" w:cs="Times New Roman"/>
          <w:kern w:val="0"/>
          <w:sz w:val="24"/>
          <w:szCs w:val="24"/>
        </w:rPr>
        <w:t>,</w:t>
      </w:r>
      <w:r w:rsidRPr="00153BF2">
        <w:rPr>
          <w:rFonts w:ascii="Times New Roman" w:eastAsiaTheme="minorHAnsi" w:hAnsi="Times New Roman" w:cs="Times New Roman"/>
          <w:kern w:val="0"/>
          <w:sz w:val="24"/>
          <w:szCs w:val="24"/>
        </w:rPr>
        <w:t xml:space="preserve"> auxiliado por </w:t>
      </w:r>
      <w:r w:rsidR="00D035B8">
        <w:rPr>
          <w:rFonts w:ascii="Times New Roman" w:eastAsiaTheme="minorHAnsi" w:hAnsi="Times New Roman" w:cs="Times New Roman"/>
          <w:kern w:val="0"/>
          <w:sz w:val="24"/>
          <w:szCs w:val="24"/>
        </w:rPr>
        <w:t xml:space="preserve">el </w:t>
      </w:r>
      <w:r w:rsidR="00693F04" w:rsidRPr="00153BF2">
        <w:rPr>
          <w:rFonts w:ascii="Times New Roman" w:eastAsiaTheme="minorHAnsi" w:hAnsi="Times New Roman" w:cs="Times New Roman"/>
          <w:kern w:val="0"/>
          <w:sz w:val="24"/>
          <w:szCs w:val="24"/>
        </w:rPr>
        <w:t xml:space="preserve">personal cualificado del que dispone en </w:t>
      </w:r>
      <w:r w:rsidRPr="00153BF2">
        <w:rPr>
          <w:rFonts w:ascii="Times New Roman" w:eastAsiaTheme="minorHAnsi" w:hAnsi="Times New Roman" w:cs="Times New Roman"/>
          <w:kern w:val="0"/>
          <w:sz w:val="24"/>
          <w:szCs w:val="24"/>
        </w:rPr>
        <w:t>su gabinete de comunicación.</w:t>
      </w:r>
    </w:p>
    <w:p w14:paraId="4BF91F26" w14:textId="77777777" w:rsidR="005C77FD" w:rsidRPr="00153BF2" w:rsidRDefault="00DC59C0" w:rsidP="005C77FD">
      <w:pPr>
        <w:widowControl/>
        <w:autoSpaceDN/>
        <w:spacing w:line="259" w:lineRule="auto"/>
        <w:jc w:val="both"/>
        <w:textAlignment w:val="auto"/>
        <w:rPr>
          <w:rFonts w:ascii="Times New Roman" w:eastAsiaTheme="minorHAnsi" w:hAnsi="Times New Roman" w:cs="Times New Roman"/>
          <w:kern w:val="0"/>
          <w:sz w:val="24"/>
          <w:szCs w:val="24"/>
        </w:rPr>
      </w:pPr>
      <w:r w:rsidRPr="00153BF2">
        <w:rPr>
          <w:rFonts w:ascii="Times New Roman" w:eastAsiaTheme="minorHAnsi" w:hAnsi="Times New Roman" w:cs="Times New Roman"/>
          <w:kern w:val="0"/>
          <w:sz w:val="24"/>
          <w:szCs w:val="24"/>
        </w:rPr>
        <w:t>En l</w:t>
      </w:r>
      <w:r w:rsidR="005C77FD" w:rsidRPr="00153BF2">
        <w:rPr>
          <w:rFonts w:ascii="Times New Roman" w:eastAsiaTheme="minorHAnsi" w:hAnsi="Times New Roman" w:cs="Times New Roman"/>
          <w:kern w:val="0"/>
          <w:sz w:val="24"/>
          <w:szCs w:val="24"/>
        </w:rPr>
        <w:t xml:space="preserve">a segunda fase </w:t>
      </w:r>
      <w:r w:rsidRPr="00153BF2">
        <w:rPr>
          <w:rFonts w:ascii="Times New Roman" w:eastAsiaTheme="minorHAnsi" w:hAnsi="Times New Roman" w:cs="Times New Roman"/>
          <w:kern w:val="0"/>
          <w:sz w:val="24"/>
          <w:szCs w:val="24"/>
        </w:rPr>
        <w:t xml:space="preserve">el mando único, consecuencia </w:t>
      </w:r>
      <w:r w:rsidR="005C77FD" w:rsidRPr="00153BF2">
        <w:rPr>
          <w:rFonts w:ascii="Times New Roman" w:eastAsiaTheme="minorHAnsi" w:hAnsi="Times New Roman" w:cs="Times New Roman"/>
          <w:kern w:val="0"/>
          <w:sz w:val="24"/>
          <w:szCs w:val="24"/>
        </w:rPr>
        <w:t>de la declaración del estado de alarma</w:t>
      </w:r>
      <w:r w:rsidRPr="00153BF2">
        <w:rPr>
          <w:rFonts w:ascii="Times New Roman" w:eastAsiaTheme="minorHAnsi" w:hAnsi="Times New Roman" w:cs="Times New Roman"/>
          <w:kern w:val="0"/>
          <w:sz w:val="24"/>
          <w:szCs w:val="24"/>
        </w:rPr>
        <w:t>,</w:t>
      </w:r>
      <w:r w:rsidR="005C77FD" w:rsidRPr="00153BF2">
        <w:rPr>
          <w:rFonts w:ascii="Times New Roman" w:eastAsiaTheme="minorHAnsi" w:hAnsi="Times New Roman" w:cs="Times New Roman"/>
          <w:kern w:val="0"/>
          <w:sz w:val="24"/>
          <w:szCs w:val="24"/>
        </w:rPr>
        <w:t xml:space="preserve"> </w:t>
      </w:r>
      <w:r w:rsidR="00A21C0F" w:rsidRPr="00153BF2">
        <w:rPr>
          <w:rFonts w:ascii="Times New Roman" w:eastAsiaTheme="minorHAnsi" w:hAnsi="Times New Roman" w:cs="Times New Roman"/>
          <w:kern w:val="0"/>
          <w:sz w:val="24"/>
          <w:szCs w:val="24"/>
        </w:rPr>
        <w:t xml:space="preserve">“la superior dirección” recayó en </w:t>
      </w:r>
      <w:r w:rsidR="005C77FD" w:rsidRPr="00153BF2">
        <w:rPr>
          <w:rFonts w:ascii="Times New Roman" w:eastAsiaTheme="minorHAnsi" w:hAnsi="Times New Roman" w:cs="Times New Roman"/>
          <w:kern w:val="0"/>
          <w:sz w:val="24"/>
          <w:szCs w:val="24"/>
        </w:rPr>
        <w:t>el Presidente del Gobierno</w:t>
      </w:r>
      <w:r w:rsidR="00A21C0F" w:rsidRPr="00153BF2">
        <w:rPr>
          <w:rFonts w:ascii="Times New Roman" w:eastAsiaTheme="minorHAnsi" w:hAnsi="Times New Roman" w:cs="Times New Roman"/>
          <w:kern w:val="0"/>
          <w:sz w:val="24"/>
          <w:szCs w:val="24"/>
        </w:rPr>
        <w:t xml:space="preserve"> </w:t>
      </w:r>
      <w:r w:rsidR="000B6D60" w:rsidRPr="00153BF2">
        <w:rPr>
          <w:rFonts w:ascii="Times New Roman" w:eastAsiaTheme="minorHAnsi" w:hAnsi="Times New Roman" w:cs="Times New Roman"/>
          <w:kern w:val="0"/>
          <w:sz w:val="24"/>
          <w:szCs w:val="24"/>
        </w:rPr>
        <w:t>el cual</w:t>
      </w:r>
      <w:r w:rsidR="003D4900" w:rsidRPr="00153BF2">
        <w:rPr>
          <w:rFonts w:ascii="Times New Roman" w:eastAsiaTheme="minorHAnsi" w:hAnsi="Times New Roman" w:cs="Times New Roman"/>
          <w:kern w:val="0"/>
          <w:sz w:val="24"/>
          <w:szCs w:val="24"/>
        </w:rPr>
        <w:t xml:space="preserve">, según se dispone en el artículo 4 del Real Decreto 436/2020, </w:t>
      </w:r>
      <w:r w:rsidR="005C77FD" w:rsidRPr="00153BF2">
        <w:rPr>
          <w:rFonts w:ascii="Times New Roman" w:eastAsiaTheme="minorHAnsi" w:hAnsi="Times New Roman" w:cs="Times New Roman"/>
          <w:kern w:val="0"/>
          <w:sz w:val="24"/>
          <w:szCs w:val="24"/>
        </w:rPr>
        <w:t>delega</w:t>
      </w:r>
      <w:r w:rsidR="000B6D60" w:rsidRPr="00153BF2">
        <w:rPr>
          <w:rFonts w:ascii="Times New Roman" w:eastAsiaTheme="minorHAnsi" w:hAnsi="Times New Roman" w:cs="Times New Roman"/>
          <w:kern w:val="0"/>
          <w:sz w:val="24"/>
          <w:szCs w:val="24"/>
        </w:rPr>
        <w:t>ba</w:t>
      </w:r>
      <w:r w:rsidR="005C77FD" w:rsidRPr="00153BF2">
        <w:rPr>
          <w:rFonts w:ascii="Times New Roman" w:eastAsiaTheme="minorHAnsi" w:hAnsi="Times New Roman" w:cs="Times New Roman"/>
          <w:kern w:val="0"/>
          <w:sz w:val="24"/>
          <w:szCs w:val="24"/>
        </w:rPr>
        <w:t xml:space="preserve"> en </w:t>
      </w:r>
      <w:r w:rsidR="000B6D60" w:rsidRPr="00153BF2">
        <w:rPr>
          <w:rFonts w:ascii="Times New Roman" w:eastAsiaTheme="minorHAnsi" w:hAnsi="Times New Roman" w:cs="Times New Roman"/>
          <w:kern w:val="0"/>
          <w:sz w:val="24"/>
          <w:szCs w:val="24"/>
        </w:rPr>
        <w:t xml:space="preserve">los titulares de </w:t>
      </w:r>
      <w:r w:rsidR="005C77FD" w:rsidRPr="00153BF2">
        <w:rPr>
          <w:rFonts w:ascii="Times New Roman" w:eastAsiaTheme="minorHAnsi" w:hAnsi="Times New Roman" w:cs="Times New Roman"/>
          <w:kern w:val="0"/>
          <w:sz w:val="24"/>
          <w:szCs w:val="24"/>
        </w:rPr>
        <w:t xml:space="preserve">sus respectivas áreas de responsabilidad: </w:t>
      </w:r>
      <w:r w:rsidR="007748CD" w:rsidRPr="00153BF2">
        <w:rPr>
          <w:rFonts w:ascii="Times New Roman" w:eastAsiaTheme="minorHAnsi" w:hAnsi="Times New Roman" w:cs="Times New Roman"/>
          <w:kern w:val="0"/>
          <w:sz w:val="24"/>
          <w:szCs w:val="24"/>
        </w:rPr>
        <w:t>l</w:t>
      </w:r>
      <w:r w:rsidR="005C77FD" w:rsidRPr="00153BF2">
        <w:rPr>
          <w:rFonts w:ascii="Times New Roman" w:eastAsiaTheme="minorHAnsi" w:hAnsi="Times New Roman" w:cs="Times New Roman"/>
          <w:kern w:val="0"/>
          <w:sz w:val="24"/>
          <w:szCs w:val="24"/>
        </w:rPr>
        <w:t xml:space="preserve">a </w:t>
      </w:r>
      <w:r w:rsidR="007748CD" w:rsidRPr="00153BF2">
        <w:rPr>
          <w:rFonts w:ascii="Times New Roman" w:eastAsiaTheme="minorHAnsi" w:hAnsi="Times New Roman" w:cs="Times New Roman"/>
          <w:kern w:val="0"/>
          <w:sz w:val="24"/>
          <w:szCs w:val="24"/>
        </w:rPr>
        <w:t>m</w:t>
      </w:r>
      <w:r w:rsidR="005C77FD" w:rsidRPr="00153BF2">
        <w:rPr>
          <w:rFonts w:ascii="Times New Roman" w:eastAsiaTheme="minorHAnsi" w:hAnsi="Times New Roman" w:cs="Times New Roman"/>
          <w:kern w:val="0"/>
          <w:sz w:val="24"/>
          <w:szCs w:val="24"/>
        </w:rPr>
        <w:t>inistra de Defensa</w:t>
      </w:r>
      <w:r w:rsidR="007748CD" w:rsidRPr="00153BF2">
        <w:rPr>
          <w:rFonts w:ascii="Times New Roman" w:eastAsiaTheme="minorHAnsi" w:hAnsi="Times New Roman" w:cs="Times New Roman"/>
          <w:kern w:val="0"/>
          <w:sz w:val="24"/>
          <w:szCs w:val="24"/>
        </w:rPr>
        <w:t>, e</w:t>
      </w:r>
      <w:r w:rsidR="005C77FD" w:rsidRPr="00153BF2">
        <w:rPr>
          <w:rFonts w:ascii="Times New Roman" w:eastAsiaTheme="minorHAnsi" w:hAnsi="Times New Roman" w:cs="Times New Roman"/>
          <w:kern w:val="0"/>
          <w:sz w:val="24"/>
          <w:szCs w:val="24"/>
        </w:rPr>
        <w:t xml:space="preserve">l </w:t>
      </w:r>
      <w:r w:rsidR="007748CD" w:rsidRPr="00153BF2">
        <w:rPr>
          <w:rFonts w:ascii="Times New Roman" w:eastAsiaTheme="minorHAnsi" w:hAnsi="Times New Roman" w:cs="Times New Roman"/>
          <w:kern w:val="0"/>
          <w:sz w:val="24"/>
          <w:szCs w:val="24"/>
        </w:rPr>
        <w:t>m</w:t>
      </w:r>
      <w:r w:rsidR="005C77FD" w:rsidRPr="00153BF2">
        <w:rPr>
          <w:rFonts w:ascii="Times New Roman" w:eastAsiaTheme="minorHAnsi" w:hAnsi="Times New Roman" w:cs="Times New Roman"/>
          <w:kern w:val="0"/>
          <w:sz w:val="24"/>
          <w:szCs w:val="24"/>
        </w:rPr>
        <w:t>inistro del Interior</w:t>
      </w:r>
      <w:r w:rsidR="007748CD" w:rsidRPr="00153BF2">
        <w:rPr>
          <w:rFonts w:ascii="Times New Roman" w:eastAsiaTheme="minorHAnsi" w:hAnsi="Times New Roman" w:cs="Times New Roman"/>
          <w:kern w:val="0"/>
          <w:sz w:val="24"/>
          <w:szCs w:val="24"/>
        </w:rPr>
        <w:t>, e</w:t>
      </w:r>
      <w:r w:rsidR="005C77FD" w:rsidRPr="00153BF2">
        <w:rPr>
          <w:rFonts w:ascii="Times New Roman" w:eastAsiaTheme="minorHAnsi" w:hAnsi="Times New Roman" w:cs="Times New Roman"/>
          <w:kern w:val="0"/>
          <w:sz w:val="24"/>
          <w:szCs w:val="24"/>
        </w:rPr>
        <w:t xml:space="preserve">l </w:t>
      </w:r>
      <w:r w:rsidR="007748CD" w:rsidRPr="00153BF2">
        <w:rPr>
          <w:rFonts w:ascii="Times New Roman" w:eastAsiaTheme="minorHAnsi" w:hAnsi="Times New Roman" w:cs="Times New Roman"/>
          <w:kern w:val="0"/>
          <w:sz w:val="24"/>
          <w:szCs w:val="24"/>
        </w:rPr>
        <w:t>m</w:t>
      </w:r>
      <w:r w:rsidR="005C77FD" w:rsidRPr="00153BF2">
        <w:rPr>
          <w:rFonts w:ascii="Times New Roman" w:eastAsiaTheme="minorHAnsi" w:hAnsi="Times New Roman" w:cs="Times New Roman"/>
          <w:kern w:val="0"/>
          <w:sz w:val="24"/>
          <w:szCs w:val="24"/>
        </w:rPr>
        <w:t>inistro de Transportes, Movilidad y Agenda Urbana</w:t>
      </w:r>
      <w:r w:rsidR="007748CD" w:rsidRPr="00153BF2">
        <w:rPr>
          <w:rFonts w:ascii="Times New Roman" w:eastAsiaTheme="minorHAnsi" w:hAnsi="Times New Roman" w:cs="Times New Roman"/>
          <w:kern w:val="0"/>
          <w:sz w:val="24"/>
          <w:szCs w:val="24"/>
        </w:rPr>
        <w:t>, y e</w:t>
      </w:r>
      <w:r w:rsidR="001A0E5B" w:rsidRPr="00153BF2">
        <w:rPr>
          <w:rFonts w:ascii="Times New Roman" w:eastAsiaTheme="minorHAnsi" w:hAnsi="Times New Roman" w:cs="Times New Roman"/>
          <w:kern w:val="0"/>
          <w:sz w:val="24"/>
          <w:szCs w:val="24"/>
        </w:rPr>
        <w:t>l Ministro de Sanidad.</w:t>
      </w:r>
    </w:p>
    <w:p w14:paraId="2F2CD7A3" w14:textId="77777777" w:rsidR="005C77FD" w:rsidRPr="00153BF2" w:rsidRDefault="005C77FD" w:rsidP="005C77FD">
      <w:pPr>
        <w:widowControl/>
        <w:autoSpaceDN/>
        <w:spacing w:line="259" w:lineRule="auto"/>
        <w:jc w:val="both"/>
        <w:textAlignment w:val="auto"/>
        <w:rPr>
          <w:rFonts w:ascii="Times New Roman" w:eastAsiaTheme="minorHAnsi" w:hAnsi="Times New Roman" w:cs="Times New Roman"/>
          <w:color w:val="000000"/>
          <w:kern w:val="0"/>
          <w:sz w:val="24"/>
          <w:szCs w:val="24"/>
        </w:rPr>
      </w:pPr>
      <w:r w:rsidRPr="00153BF2">
        <w:rPr>
          <w:rFonts w:ascii="Times New Roman" w:eastAsiaTheme="minorHAnsi" w:hAnsi="Times New Roman" w:cs="Times New Roman"/>
          <w:color w:val="000000"/>
          <w:kern w:val="0"/>
          <w:sz w:val="24"/>
          <w:szCs w:val="24"/>
        </w:rPr>
        <w:t>Esta decisión en la práctica supuso que cada uno de los ministerios implicados se responsabilizasen de la Información Pública que les concernía</w:t>
      </w:r>
      <w:r w:rsidR="000B6D60" w:rsidRPr="00153BF2">
        <w:rPr>
          <w:rFonts w:ascii="Times New Roman" w:eastAsiaTheme="minorHAnsi" w:hAnsi="Times New Roman" w:cs="Times New Roman"/>
          <w:color w:val="000000"/>
          <w:kern w:val="0"/>
          <w:sz w:val="24"/>
          <w:szCs w:val="24"/>
        </w:rPr>
        <w:t>,</w:t>
      </w:r>
      <w:r w:rsidRPr="00153BF2">
        <w:rPr>
          <w:rFonts w:ascii="Times New Roman" w:eastAsiaTheme="minorHAnsi" w:hAnsi="Times New Roman" w:cs="Times New Roman"/>
          <w:color w:val="000000"/>
          <w:kern w:val="0"/>
          <w:sz w:val="24"/>
          <w:szCs w:val="24"/>
        </w:rPr>
        <w:t xml:space="preserve"> rompiendo </w:t>
      </w:r>
      <w:r w:rsidR="000B6D60" w:rsidRPr="00153BF2">
        <w:rPr>
          <w:rFonts w:ascii="Times New Roman" w:eastAsiaTheme="minorHAnsi" w:hAnsi="Times New Roman" w:cs="Times New Roman"/>
          <w:color w:val="000000"/>
          <w:kern w:val="0"/>
          <w:sz w:val="24"/>
          <w:szCs w:val="24"/>
        </w:rPr>
        <w:t>la</w:t>
      </w:r>
      <w:r w:rsidR="00742FE1" w:rsidRPr="00153BF2">
        <w:rPr>
          <w:rFonts w:ascii="Times New Roman" w:eastAsiaTheme="minorHAnsi" w:hAnsi="Times New Roman" w:cs="Times New Roman"/>
          <w:color w:val="000000"/>
          <w:kern w:val="0"/>
          <w:sz w:val="24"/>
          <w:szCs w:val="24"/>
        </w:rPr>
        <w:t xml:space="preserve"> </w:t>
      </w:r>
      <w:r w:rsidR="000B6D60" w:rsidRPr="00153BF2">
        <w:rPr>
          <w:rFonts w:ascii="Times New Roman" w:eastAsiaTheme="minorHAnsi" w:hAnsi="Times New Roman" w:cs="Times New Roman"/>
          <w:color w:val="000000"/>
          <w:kern w:val="0"/>
          <w:sz w:val="24"/>
          <w:szCs w:val="24"/>
        </w:rPr>
        <w:t xml:space="preserve">disciplina comunicacional </w:t>
      </w:r>
      <w:r w:rsidR="00742FE1" w:rsidRPr="00153BF2">
        <w:rPr>
          <w:rFonts w:ascii="Times New Roman" w:eastAsiaTheme="minorHAnsi" w:hAnsi="Times New Roman" w:cs="Times New Roman"/>
          <w:color w:val="000000"/>
          <w:kern w:val="0"/>
          <w:sz w:val="24"/>
          <w:szCs w:val="24"/>
        </w:rPr>
        <w:t xml:space="preserve">que se </w:t>
      </w:r>
      <w:r w:rsidR="000B6D60" w:rsidRPr="00153BF2">
        <w:rPr>
          <w:rFonts w:ascii="Times New Roman" w:eastAsiaTheme="minorHAnsi" w:hAnsi="Times New Roman" w:cs="Times New Roman"/>
          <w:color w:val="000000"/>
          <w:kern w:val="0"/>
          <w:sz w:val="24"/>
          <w:szCs w:val="24"/>
        </w:rPr>
        <w:t xml:space="preserve">debe </w:t>
      </w:r>
      <w:r w:rsidR="00742FE1" w:rsidRPr="00153BF2">
        <w:rPr>
          <w:rFonts w:ascii="Times New Roman" w:eastAsiaTheme="minorHAnsi" w:hAnsi="Times New Roman" w:cs="Times New Roman"/>
          <w:color w:val="000000"/>
          <w:kern w:val="0"/>
          <w:sz w:val="24"/>
          <w:szCs w:val="24"/>
        </w:rPr>
        <w:t>ejerce</w:t>
      </w:r>
      <w:r w:rsidR="000B6D60" w:rsidRPr="00153BF2">
        <w:rPr>
          <w:rFonts w:ascii="Times New Roman" w:eastAsiaTheme="minorHAnsi" w:hAnsi="Times New Roman" w:cs="Times New Roman"/>
          <w:color w:val="000000"/>
          <w:kern w:val="0"/>
          <w:sz w:val="24"/>
          <w:szCs w:val="24"/>
        </w:rPr>
        <w:t>r</w:t>
      </w:r>
      <w:r w:rsidR="00742FE1" w:rsidRPr="00153BF2">
        <w:rPr>
          <w:rFonts w:ascii="Times New Roman" w:eastAsiaTheme="minorHAnsi" w:hAnsi="Times New Roman" w:cs="Times New Roman"/>
          <w:color w:val="000000"/>
          <w:kern w:val="0"/>
          <w:sz w:val="24"/>
          <w:szCs w:val="24"/>
        </w:rPr>
        <w:t xml:space="preserve"> desde </w:t>
      </w:r>
      <w:r w:rsidRPr="00153BF2">
        <w:rPr>
          <w:rFonts w:ascii="Times New Roman" w:eastAsiaTheme="minorHAnsi" w:hAnsi="Times New Roman" w:cs="Times New Roman"/>
          <w:color w:val="000000"/>
          <w:kern w:val="0"/>
          <w:sz w:val="24"/>
          <w:szCs w:val="24"/>
        </w:rPr>
        <w:t xml:space="preserve">el mando único y </w:t>
      </w:r>
      <w:r w:rsidR="00DC59C0" w:rsidRPr="00153BF2">
        <w:rPr>
          <w:rFonts w:ascii="Times New Roman" w:eastAsiaTheme="minorHAnsi" w:hAnsi="Times New Roman" w:cs="Times New Roman"/>
          <w:color w:val="000000"/>
          <w:kern w:val="0"/>
          <w:sz w:val="24"/>
          <w:szCs w:val="24"/>
        </w:rPr>
        <w:t xml:space="preserve">por ello también </w:t>
      </w:r>
      <w:r w:rsidR="000B6D60" w:rsidRPr="00153BF2">
        <w:rPr>
          <w:rFonts w:ascii="Times New Roman" w:eastAsiaTheme="minorHAnsi" w:hAnsi="Times New Roman" w:cs="Times New Roman"/>
          <w:color w:val="000000"/>
          <w:kern w:val="0"/>
          <w:sz w:val="24"/>
          <w:szCs w:val="24"/>
        </w:rPr>
        <w:t xml:space="preserve">se difuminó la </w:t>
      </w:r>
      <w:r w:rsidRPr="00153BF2">
        <w:rPr>
          <w:rFonts w:ascii="Times New Roman" w:eastAsiaTheme="minorHAnsi" w:hAnsi="Times New Roman" w:cs="Times New Roman"/>
          <w:color w:val="000000"/>
          <w:kern w:val="0"/>
          <w:sz w:val="24"/>
          <w:szCs w:val="24"/>
        </w:rPr>
        <w:t>responsab</w:t>
      </w:r>
      <w:r w:rsidR="000B6D60" w:rsidRPr="00153BF2">
        <w:rPr>
          <w:rFonts w:ascii="Times New Roman" w:eastAsiaTheme="minorHAnsi" w:hAnsi="Times New Roman" w:cs="Times New Roman"/>
          <w:color w:val="000000"/>
          <w:kern w:val="0"/>
          <w:sz w:val="24"/>
          <w:szCs w:val="24"/>
        </w:rPr>
        <w:t xml:space="preserve">ilidad </w:t>
      </w:r>
      <w:r w:rsidR="003E60E0" w:rsidRPr="00153BF2">
        <w:rPr>
          <w:rFonts w:ascii="Times New Roman" w:eastAsiaTheme="minorHAnsi" w:hAnsi="Times New Roman" w:cs="Times New Roman"/>
          <w:color w:val="000000"/>
          <w:kern w:val="0"/>
          <w:sz w:val="24"/>
          <w:szCs w:val="24"/>
        </w:rPr>
        <w:t xml:space="preserve">en </w:t>
      </w:r>
      <w:r w:rsidRPr="00153BF2">
        <w:rPr>
          <w:rFonts w:ascii="Times New Roman" w:eastAsiaTheme="minorHAnsi" w:hAnsi="Times New Roman" w:cs="Times New Roman"/>
          <w:color w:val="000000"/>
          <w:kern w:val="0"/>
          <w:sz w:val="24"/>
          <w:szCs w:val="24"/>
        </w:rPr>
        <w:t>la labor informativa</w:t>
      </w:r>
      <w:r w:rsidR="00A21C0F" w:rsidRPr="00153BF2">
        <w:rPr>
          <w:rFonts w:ascii="Times New Roman" w:eastAsiaTheme="minorHAnsi" w:hAnsi="Times New Roman" w:cs="Times New Roman"/>
          <w:color w:val="000000"/>
          <w:kern w:val="0"/>
          <w:sz w:val="24"/>
          <w:szCs w:val="24"/>
        </w:rPr>
        <w:t xml:space="preserve"> –que debía haber correspondido al Ministerio de la Presidencia–</w:t>
      </w:r>
      <w:r w:rsidRPr="00153BF2">
        <w:rPr>
          <w:rFonts w:ascii="Times New Roman" w:eastAsiaTheme="minorHAnsi" w:hAnsi="Times New Roman" w:cs="Times New Roman"/>
          <w:color w:val="000000"/>
          <w:kern w:val="0"/>
          <w:sz w:val="24"/>
          <w:szCs w:val="24"/>
        </w:rPr>
        <w:t xml:space="preserve">, lo cual provocó una </w:t>
      </w:r>
      <w:r w:rsidR="00AA38F4" w:rsidRPr="00153BF2">
        <w:rPr>
          <w:rFonts w:ascii="Times New Roman" w:eastAsiaTheme="minorHAnsi" w:hAnsi="Times New Roman" w:cs="Times New Roman"/>
          <w:color w:val="000000"/>
          <w:kern w:val="0"/>
          <w:sz w:val="24"/>
          <w:szCs w:val="24"/>
        </w:rPr>
        <w:t xml:space="preserve">gran </w:t>
      </w:r>
      <w:r w:rsidRPr="00153BF2">
        <w:rPr>
          <w:rFonts w:ascii="Times New Roman" w:eastAsiaTheme="minorHAnsi" w:hAnsi="Times New Roman" w:cs="Times New Roman"/>
          <w:color w:val="000000"/>
          <w:kern w:val="0"/>
          <w:sz w:val="24"/>
          <w:szCs w:val="24"/>
        </w:rPr>
        <w:t>saturación de comparecencias y ruedas de prensa diarias tanto de los titulares ministeriales como de</w:t>
      </w:r>
      <w:r w:rsidR="00AA38F4" w:rsidRPr="00153BF2">
        <w:rPr>
          <w:rFonts w:ascii="Times New Roman" w:eastAsiaTheme="minorHAnsi" w:hAnsi="Times New Roman" w:cs="Times New Roman"/>
          <w:color w:val="000000"/>
          <w:kern w:val="0"/>
          <w:sz w:val="24"/>
          <w:szCs w:val="24"/>
        </w:rPr>
        <w:t>l Comité de Gestión Técnica del Coronavirus</w:t>
      </w:r>
      <w:r w:rsidR="007748CD" w:rsidRPr="00153BF2">
        <w:rPr>
          <w:rFonts w:ascii="Times New Roman" w:eastAsiaTheme="minorHAnsi" w:hAnsi="Times New Roman" w:cs="Times New Roman"/>
          <w:color w:val="000000"/>
          <w:kern w:val="0"/>
          <w:sz w:val="24"/>
          <w:szCs w:val="24"/>
        </w:rPr>
        <w:t>:</w:t>
      </w:r>
      <w:r w:rsidR="00710059" w:rsidRPr="00153BF2">
        <w:rPr>
          <w:rFonts w:ascii="Times New Roman" w:eastAsiaTheme="minorHAnsi" w:hAnsi="Times New Roman" w:cs="Times New Roman"/>
          <w:color w:val="000000"/>
          <w:kern w:val="0"/>
          <w:sz w:val="24"/>
          <w:szCs w:val="24"/>
        </w:rPr>
        <w:t xml:space="preserve"> 106 e</w:t>
      </w:r>
      <w:r w:rsidR="00D76C84" w:rsidRPr="00153BF2">
        <w:rPr>
          <w:rFonts w:ascii="Times New Roman" w:eastAsiaTheme="minorHAnsi" w:hAnsi="Times New Roman" w:cs="Times New Roman"/>
          <w:color w:val="000000"/>
          <w:kern w:val="0"/>
          <w:sz w:val="24"/>
          <w:szCs w:val="24"/>
        </w:rPr>
        <w:t>ntre marzo y abril</w:t>
      </w:r>
      <w:r w:rsidRPr="00153BF2">
        <w:rPr>
          <w:rFonts w:ascii="Times New Roman" w:eastAsiaTheme="minorHAnsi" w:hAnsi="Times New Roman" w:cs="Times New Roman"/>
          <w:color w:val="000000"/>
          <w:kern w:val="0"/>
          <w:sz w:val="24"/>
          <w:szCs w:val="24"/>
        </w:rPr>
        <w:t xml:space="preserve">. </w:t>
      </w:r>
      <w:r w:rsidR="003A58E6" w:rsidRPr="00153BF2">
        <w:rPr>
          <w:rFonts w:ascii="Times New Roman" w:eastAsiaTheme="minorHAnsi" w:hAnsi="Times New Roman" w:cs="Times New Roman"/>
          <w:color w:val="000000"/>
          <w:kern w:val="0"/>
          <w:sz w:val="24"/>
          <w:szCs w:val="24"/>
        </w:rPr>
        <w:t xml:space="preserve">A ello hay que sumarle </w:t>
      </w:r>
      <w:r w:rsidRPr="00153BF2">
        <w:rPr>
          <w:rFonts w:ascii="Times New Roman" w:eastAsiaTheme="minorHAnsi" w:hAnsi="Times New Roman" w:cs="Times New Roman"/>
          <w:color w:val="000000"/>
          <w:kern w:val="0"/>
          <w:sz w:val="24"/>
          <w:szCs w:val="24"/>
        </w:rPr>
        <w:t>que</w:t>
      </w:r>
      <w:r w:rsidR="003A58E6" w:rsidRPr="00153BF2">
        <w:rPr>
          <w:rFonts w:ascii="Times New Roman" w:eastAsiaTheme="minorHAnsi" w:hAnsi="Times New Roman" w:cs="Times New Roman"/>
          <w:color w:val="000000"/>
          <w:kern w:val="0"/>
          <w:sz w:val="24"/>
          <w:szCs w:val="24"/>
        </w:rPr>
        <w:t>:</w:t>
      </w:r>
      <w:r w:rsidRPr="00153BF2">
        <w:rPr>
          <w:rFonts w:ascii="Times New Roman" w:eastAsiaTheme="minorHAnsi" w:hAnsi="Times New Roman" w:cs="Times New Roman"/>
          <w:color w:val="000000"/>
          <w:kern w:val="0"/>
          <w:sz w:val="24"/>
          <w:szCs w:val="24"/>
        </w:rPr>
        <w:t xml:space="preserve"> el Presidente del Gobierno daba continuas ruedas de prensa en sus numerosas comparecencias</w:t>
      </w:r>
      <w:r w:rsidR="003A58E6" w:rsidRPr="00153BF2">
        <w:rPr>
          <w:rFonts w:ascii="Times New Roman" w:eastAsiaTheme="minorHAnsi" w:hAnsi="Times New Roman" w:cs="Times New Roman"/>
          <w:color w:val="000000"/>
          <w:kern w:val="0"/>
          <w:sz w:val="24"/>
          <w:szCs w:val="24"/>
        </w:rPr>
        <w:t xml:space="preserve">; </w:t>
      </w:r>
      <w:r w:rsidRPr="00153BF2">
        <w:rPr>
          <w:rFonts w:ascii="Times New Roman" w:eastAsiaTheme="minorHAnsi" w:hAnsi="Times New Roman" w:cs="Times New Roman"/>
          <w:color w:val="000000"/>
          <w:kern w:val="0"/>
          <w:sz w:val="24"/>
          <w:szCs w:val="24"/>
        </w:rPr>
        <w:t>que la ministra de la Presidencia –encargada de coordinar la función pública de informar entre todos los Ministerios– enfermó</w:t>
      </w:r>
      <w:r w:rsidR="003A58E6" w:rsidRPr="00153BF2">
        <w:rPr>
          <w:rFonts w:ascii="Times New Roman" w:eastAsiaTheme="minorHAnsi" w:hAnsi="Times New Roman" w:cs="Times New Roman"/>
          <w:color w:val="000000"/>
          <w:kern w:val="0"/>
          <w:sz w:val="24"/>
          <w:szCs w:val="24"/>
        </w:rPr>
        <w:t xml:space="preserve">; </w:t>
      </w:r>
      <w:r w:rsidRPr="00153BF2">
        <w:rPr>
          <w:rFonts w:ascii="Times New Roman" w:eastAsiaTheme="minorHAnsi" w:hAnsi="Times New Roman" w:cs="Times New Roman"/>
          <w:color w:val="000000"/>
          <w:kern w:val="0"/>
          <w:sz w:val="24"/>
          <w:szCs w:val="24"/>
        </w:rPr>
        <w:t xml:space="preserve">que el resto de </w:t>
      </w:r>
      <w:r w:rsidR="00710059" w:rsidRPr="00153BF2">
        <w:rPr>
          <w:rFonts w:ascii="Times New Roman" w:eastAsiaTheme="minorHAnsi" w:hAnsi="Times New Roman" w:cs="Times New Roman"/>
          <w:color w:val="000000"/>
          <w:kern w:val="0"/>
          <w:sz w:val="24"/>
          <w:szCs w:val="24"/>
        </w:rPr>
        <w:t xml:space="preserve">titulares de </w:t>
      </w:r>
      <w:r w:rsidRPr="00153BF2">
        <w:rPr>
          <w:rFonts w:ascii="Times New Roman" w:eastAsiaTheme="minorHAnsi" w:hAnsi="Times New Roman" w:cs="Times New Roman"/>
          <w:color w:val="000000"/>
          <w:kern w:val="0"/>
          <w:sz w:val="24"/>
          <w:szCs w:val="24"/>
        </w:rPr>
        <w:t xml:space="preserve">los diecisiete </w:t>
      </w:r>
      <w:r w:rsidRPr="00153BF2">
        <w:rPr>
          <w:rFonts w:ascii="Times New Roman" w:eastAsiaTheme="minorHAnsi" w:hAnsi="Times New Roman" w:cs="Times New Roman"/>
          <w:kern w:val="0"/>
          <w:sz w:val="24"/>
          <w:szCs w:val="24"/>
        </w:rPr>
        <w:t>minist</w:t>
      </w:r>
      <w:r w:rsidR="008A1163" w:rsidRPr="00153BF2">
        <w:rPr>
          <w:rFonts w:ascii="Times New Roman" w:eastAsiaTheme="minorHAnsi" w:hAnsi="Times New Roman" w:cs="Times New Roman"/>
          <w:kern w:val="0"/>
          <w:sz w:val="24"/>
          <w:szCs w:val="24"/>
        </w:rPr>
        <w:t>eri</w:t>
      </w:r>
      <w:r w:rsidRPr="00153BF2">
        <w:rPr>
          <w:rFonts w:ascii="Times New Roman" w:eastAsiaTheme="minorHAnsi" w:hAnsi="Times New Roman" w:cs="Times New Roman"/>
          <w:kern w:val="0"/>
          <w:sz w:val="24"/>
          <w:szCs w:val="24"/>
        </w:rPr>
        <w:t>os</w:t>
      </w:r>
      <w:r w:rsidRPr="00153BF2">
        <w:rPr>
          <w:rFonts w:ascii="Times New Roman" w:eastAsiaTheme="minorHAnsi" w:hAnsi="Times New Roman" w:cs="Times New Roman"/>
          <w:b/>
          <w:color w:val="000000"/>
          <w:kern w:val="0"/>
          <w:sz w:val="24"/>
          <w:szCs w:val="24"/>
        </w:rPr>
        <w:t xml:space="preserve"> </w:t>
      </w:r>
      <w:r w:rsidRPr="00153BF2">
        <w:rPr>
          <w:rFonts w:ascii="Times New Roman" w:eastAsiaTheme="minorHAnsi" w:hAnsi="Times New Roman" w:cs="Times New Roman"/>
          <w:color w:val="000000"/>
          <w:kern w:val="0"/>
          <w:sz w:val="24"/>
          <w:szCs w:val="24"/>
        </w:rPr>
        <w:t>–pertenecientes a dos partidos políticos distintos– hacían las declaraciones que estimaban convenientes a los medios de comunicación</w:t>
      </w:r>
      <w:r w:rsidR="003A58E6" w:rsidRPr="00153BF2">
        <w:rPr>
          <w:rFonts w:ascii="Times New Roman" w:eastAsiaTheme="minorHAnsi" w:hAnsi="Times New Roman" w:cs="Times New Roman"/>
          <w:color w:val="000000"/>
          <w:kern w:val="0"/>
          <w:sz w:val="24"/>
          <w:szCs w:val="24"/>
        </w:rPr>
        <w:t>,</w:t>
      </w:r>
      <w:r w:rsidRPr="00153BF2">
        <w:rPr>
          <w:rFonts w:ascii="Times New Roman" w:eastAsiaTheme="minorHAnsi" w:hAnsi="Times New Roman" w:cs="Times New Roman"/>
          <w:color w:val="000000"/>
          <w:kern w:val="0"/>
          <w:sz w:val="24"/>
          <w:szCs w:val="24"/>
        </w:rPr>
        <w:t xml:space="preserve"> siendo a menudo contradictorias</w:t>
      </w:r>
      <w:r w:rsidR="00311C85" w:rsidRPr="00153BF2">
        <w:rPr>
          <w:rStyle w:val="Refdenotaalpie"/>
          <w:rFonts w:ascii="Times New Roman" w:eastAsiaTheme="minorHAnsi" w:hAnsi="Times New Roman" w:cs="Times New Roman"/>
          <w:kern w:val="0"/>
          <w:sz w:val="24"/>
          <w:szCs w:val="24"/>
        </w:rPr>
        <w:footnoteReference w:id="5"/>
      </w:r>
      <w:r w:rsidR="003A58E6" w:rsidRPr="00153BF2">
        <w:rPr>
          <w:rFonts w:ascii="Times New Roman" w:eastAsiaTheme="minorHAnsi" w:hAnsi="Times New Roman" w:cs="Times New Roman"/>
          <w:kern w:val="0"/>
          <w:sz w:val="24"/>
          <w:szCs w:val="24"/>
        </w:rPr>
        <w:t>;</w:t>
      </w:r>
      <w:r w:rsidRPr="00153BF2">
        <w:rPr>
          <w:rFonts w:ascii="Times New Roman" w:eastAsiaTheme="minorHAnsi" w:hAnsi="Times New Roman" w:cs="Times New Roman"/>
          <w:color w:val="000000"/>
          <w:kern w:val="0"/>
          <w:sz w:val="24"/>
          <w:szCs w:val="24"/>
        </w:rPr>
        <w:t xml:space="preserve"> que la epidemia adquiría unas dimensiones sociales desco</w:t>
      </w:r>
      <w:r w:rsidR="003A58E6" w:rsidRPr="00153BF2">
        <w:rPr>
          <w:rFonts w:ascii="Times New Roman" w:eastAsiaTheme="minorHAnsi" w:hAnsi="Times New Roman" w:cs="Times New Roman"/>
          <w:color w:val="000000"/>
          <w:kern w:val="0"/>
          <w:sz w:val="24"/>
          <w:szCs w:val="24"/>
        </w:rPr>
        <w:t>nocidas;</w:t>
      </w:r>
      <w:r w:rsidRPr="00153BF2">
        <w:rPr>
          <w:rFonts w:ascii="Times New Roman" w:eastAsiaTheme="minorHAnsi" w:hAnsi="Times New Roman" w:cs="Times New Roman"/>
          <w:color w:val="000000"/>
          <w:kern w:val="0"/>
          <w:sz w:val="24"/>
          <w:szCs w:val="24"/>
        </w:rPr>
        <w:t xml:space="preserve"> y que la contratación de productos sanitarios para dar respuesta a la crisis </w:t>
      </w:r>
      <w:r w:rsidR="003E60E0" w:rsidRPr="00153BF2">
        <w:rPr>
          <w:rFonts w:ascii="Times New Roman" w:eastAsiaTheme="minorHAnsi" w:hAnsi="Times New Roman" w:cs="Times New Roman"/>
          <w:color w:val="000000"/>
          <w:kern w:val="0"/>
          <w:sz w:val="24"/>
          <w:szCs w:val="24"/>
        </w:rPr>
        <w:t xml:space="preserve">parece ser que </w:t>
      </w:r>
      <w:r w:rsidRPr="00153BF2">
        <w:rPr>
          <w:rFonts w:ascii="Times New Roman" w:eastAsiaTheme="minorHAnsi" w:hAnsi="Times New Roman" w:cs="Times New Roman"/>
          <w:color w:val="000000"/>
          <w:kern w:val="0"/>
          <w:sz w:val="24"/>
          <w:szCs w:val="24"/>
        </w:rPr>
        <w:t xml:space="preserve">no se ajustaba a la </w:t>
      </w:r>
      <w:r w:rsidR="00A5107F" w:rsidRPr="00153BF2">
        <w:rPr>
          <w:rFonts w:ascii="Times New Roman" w:eastAsiaTheme="minorHAnsi" w:hAnsi="Times New Roman" w:cs="Times New Roman"/>
          <w:color w:val="000000"/>
          <w:kern w:val="0"/>
          <w:sz w:val="24"/>
          <w:szCs w:val="24"/>
        </w:rPr>
        <w:t xml:space="preserve">ortodoxia </w:t>
      </w:r>
      <w:r w:rsidRPr="00153BF2">
        <w:rPr>
          <w:rFonts w:ascii="Times New Roman" w:eastAsiaTheme="minorHAnsi" w:hAnsi="Times New Roman" w:cs="Times New Roman"/>
          <w:color w:val="000000"/>
          <w:kern w:val="0"/>
          <w:sz w:val="24"/>
          <w:szCs w:val="24"/>
        </w:rPr>
        <w:t>legal</w:t>
      </w:r>
      <w:r w:rsidR="003A58E6" w:rsidRPr="00153BF2">
        <w:rPr>
          <w:rFonts w:ascii="Times New Roman" w:eastAsiaTheme="minorHAnsi" w:hAnsi="Times New Roman" w:cs="Times New Roman"/>
          <w:color w:val="000000"/>
          <w:kern w:val="0"/>
          <w:sz w:val="24"/>
          <w:szCs w:val="24"/>
        </w:rPr>
        <w:t xml:space="preserve">. En este estado de cosas se puede afirmar que </w:t>
      </w:r>
      <w:r w:rsidRPr="00153BF2">
        <w:rPr>
          <w:rFonts w:ascii="Times New Roman" w:eastAsiaTheme="minorHAnsi" w:hAnsi="Times New Roman" w:cs="Times New Roman"/>
          <w:color w:val="000000"/>
          <w:kern w:val="0"/>
          <w:sz w:val="24"/>
          <w:szCs w:val="24"/>
        </w:rPr>
        <w:t xml:space="preserve">el caos comunicacional estaba </w:t>
      </w:r>
      <w:r w:rsidRPr="00153BF2">
        <w:rPr>
          <w:rFonts w:ascii="Times New Roman" w:eastAsiaTheme="minorHAnsi" w:hAnsi="Times New Roman" w:cs="Times New Roman"/>
          <w:kern w:val="0"/>
          <w:sz w:val="24"/>
          <w:szCs w:val="24"/>
        </w:rPr>
        <w:t>servido</w:t>
      </w:r>
      <w:r w:rsidR="002D25D5" w:rsidRPr="00153BF2">
        <w:rPr>
          <w:rFonts w:ascii="Times New Roman" w:eastAsiaTheme="minorHAnsi" w:hAnsi="Times New Roman" w:cs="Times New Roman"/>
          <w:kern w:val="0"/>
          <w:sz w:val="24"/>
          <w:szCs w:val="24"/>
        </w:rPr>
        <w:t xml:space="preserve">. La </w:t>
      </w:r>
      <w:r w:rsidRPr="00153BF2">
        <w:rPr>
          <w:rFonts w:ascii="Times New Roman" w:eastAsiaTheme="minorHAnsi" w:hAnsi="Times New Roman" w:cs="Times New Roman"/>
          <w:kern w:val="0"/>
          <w:sz w:val="24"/>
          <w:szCs w:val="24"/>
        </w:rPr>
        <w:t xml:space="preserve">situación </w:t>
      </w:r>
      <w:r w:rsidRPr="00153BF2">
        <w:rPr>
          <w:rFonts w:ascii="Times New Roman" w:eastAsiaTheme="minorHAnsi" w:hAnsi="Times New Roman" w:cs="Times New Roman"/>
          <w:color w:val="000000"/>
          <w:kern w:val="0"/>
          <w:sz w:val="24"/>
          <w:szCs w:val="24"/>
        </w:rPr>
        <w:t xml:space="preserve">empezó a remitir cuando </w:t>
      </w:r>
      <w:r w:rsidR="00840569" w:rsidRPr="00153BF2">
        <w:rPr>
          <w:rFonts w:ascii="Times New Roman" w:eastAsiaTheme="minorHAnsi" w:hAnsi="Times New Roman" w:cs="Times New Roman"/>
          <w:color w:val="000000"/>
          <w:kern w:val="0"/>
          <w:sz w:val="24"/>
          <w:szCs w:val="24"/>
        </w:rPr>
        <w:t xml:space="preserve">el 26 de abril </w:t>
      </w:r>
      <w:r w:rsidRPr="00153BF2">
        <w:rPr>
          <w:rFonts w:ascii="Times New Roman" w:eastAsiaTheme="minorHAnsi" w:hAnsi="Times New Roman" w:cs="Times New Roman"/>
          <w:color w:val="000000"/>
          <w:kern w:val="0"/>
          <w:sz w:val="24"/>
          <w:szCs w:val="24"/>
        </w:rPr>
        <w:t xml:space="preserve">se suprimieron las comparecencias diarias del Comité </w:t>
      </w:r>
      <w:r w:rsidR="00840569" w:rsidRPr="00153BF2">
        <w:rPr>
          <w:rFonts w:ascii="Times New Roman" w:eastAsiaTheme="minorHAnsi" w:hAnsi="Times New Roman" w:cs="Times New Roman"/>
          <w:color w:val="000000"/>
          <w:kern w:val="0"/>
          <w:sz w:val="24"/>
          <w:szCs w:val="24"/>
        </w:rPr>
        <w:t>T</w:t>
      </w:r>
      <w:r w:rsidRPr="00153BF2">
        <w:rPr>
          <w:rFonts w:ascii="Times New Roman" w:eastAsiaTheme="minorHAnsi" w:hAnsi="Times New Roman" w:cs="Times New Roman"/>
          <w:color w:val="000000"/>
          <w:kern w:val="0"/>
          <w:sz w:val="24"/>
          <w:szCs w:val="24"/>
        </w:rPr>
        <w:t>écnico y se restringieron las de los ministros</w:t>
      </w:r>
      <w:r w:rsidRPr="00153BF2">
        <w:rPr>
          <w:rFonts w:ascii="Times New Roman" w:eastAsiaTheme="minorHAnsi" w:hAnsi="Times New Roman" w:cs="Times New Roman"/>
          <w:kern w:val="0"/>
          <w:sz w:val="24"/>
          <w:szCs w:val="24"/>
        </w:rPr>
        <w:t>.</w:t>
      </w:r>
      <w:r w:rsidRPr="00153BF2">
        <w:rPr>
          <w:rFonts w:ascii="Times New Roman" w:eastAsiaTheme="minorHAnsi" w:hAnsi="Times New Roman" w:cs="Times New Roman"/>
          <w:color w:val="000000"/>
          <w:kern w:val="0"/>
          <w:sz w:val="24"/>
          <w:szCs w:val="24"/>
        </w:rPr>
        <w:t xml:space="preserve"> </w:t>
      </w:r>
      <w:r w:rsidR="00840569" w:rsidRPr="00153BF2">
        <w:rPr>
          <w:rFonts w:ascii="Times New Roman" w:eastAsiaTheme="minorHAnsi" w:hAnsi="Times New Roman" w:cs="Times New Roman"/>
          <w:color w:val="000000"/>
          <w:kern w:val="0"/>
          <w:sz w:val="24"/>
          <w:szCs w:val="24"/>
        </w:rPr>
        <w:t xml:space="preserve">No obstante, </w:t>
      </w:r>
      <w:r w:rsidRPr="00153BF2">
        <w:rPr>
          <w:rFonts w:ascii="Times New Roman" w:eastAsiaTheme="minorHAnsi" w:hAnsi="Times New Roman" w:cs="Times New Roman"/>
          <w:color w:val="000000"/>
          <w:kern w:val="0"/>
          <w:sz w:val="24"/>
          <w:szCs w:val="24"/>
        </w:rPr>
        <w:t>el mal ya estaba hecho.</w:t>
      </w:r>
    </w:p>
    <w:p w14:paraId="66595218" w14:textId="77777777" w:rsidR="00D20AD8" w:rsidRPr="00153BF2" w:rsidRDefault="00D20AD8" w:rsidP="005C77FD">
      <w:pPr>
        <w:widowControl/>
        <w:autoSpaceDN/>
        <w:spacing w:line="259" w:lineRule="auto"/>
        <w:jc w:val="both"/>
        <w:textAlignment w:val="auto"/>
        <w:rPr>
          <w:rFonts w:ascii="Times New Roman" w:eastAsiaTheme="minorHAnsi" w:hAnsi="Times New Roman" w:cs="Times New Roman"/>
          <w:color w:val="000000"/>
          <w:kern w:val="0"/>
          <w:sz w:val="24"/>
          <w:szCs w:val="24"/>
        </w:rPr>
      </w:pPr>
    </w:p>
    <w:p w14:paraId="0BAF404F" w14:textId="77777777" w:rsidR="005C77FD" w:rsidRPr="001530D5" w:rsidRDefault="00840569" w:rsidP="001530D5">
      <w:pPr>
        <w:widowControl/>
        <w:autoSpaceDN/>
        <w:spacing w:line="259" w:lineRule="auto"/>
        <w:jc w:val="both"/>
        <w:textAlignment w:val="auto"/>
        <w:rPr>
          <w:rFonts w:ascii="Times New Roman" w:eastAsiaTheme="minorHAnsi" w:hAnsi="Times New Roman" w:cs="Times New Roman"/>
          <w:color w:val="000000"/>
          <w:kern w:val="0"/>
          <w:sz w:val="24"/>
          <w:szCs w:val="24"/>
        </w:rPr>
      </w:pPr>
      <w:r w:rsidRPr="001530D5">
        <w:rPr>
          <w:rFonts w:ascii="Times New Roman" w:eastAsiaTheme="minorHAnsi" w:hAnsi="Times New Roman" w:cs="Times New Roman"/>
          <w:color w:val="000000"/>
          <w:kern w:val="0"/>
          <w:sz w:val="24"/>
          <w:szCs w:val="24"/>
        </w:rPr>
        <w:t xml:space="preserve">Las </w:t>
      </w:r>
      <w:proofErr w:type="spellStart"/>
      <w:r w:rsidRPr="001530D5">
        <w:rPr>
          <w:rFonts w:ascii="Times New Roman" w:eastAsiaTheme="minorHAnsi" w:hAnsi="Times New Roman" w:cs="Times New Roman"/>
          <w:color w:val="000000"/>
          <w:kern w:val="0"/>
          <w:sz w:val="24"/>
          <w:szCs w:val="24"/>
        </w:rPr>
        <w:t>portavoc</w:t>
      </w:r>
      <w:r w:rsidR="00A21C0F" w:rsidRPr="001530D5">
        <w:rPr>
          <w:rFonts w:ascii="Times New Roman" w:eastAsiaTheme="minorHAnsi" w:hAnsi="Times New Roman" w:cs="Times New Roman"/>
          <w:color w:val="000000"/>
          <w:kern w:val="0"/>
          <w:sz w:val="24"/>
          <w:szCs w:val="24"/>
        </w:rPr>
        <w:t>í</w:t>
      </w:r>
      <w:r w:rsidRPr="001530D5">
        <w:rPr>
          <w:rFonts w:ascii="Times New Roman" w:eastAsiaTheme="minorHAnsi" w:hAnsi="Times New Roman" w:cs="Times New Roman"/>
          <w:color w:val="000000"/>
          <w:kern w:val="0"/>
          <w:sz w:val="24"/>
          <w:szCs w:val="24"/>
        </w:rPr>
        <w:t>as</w:t>
      </w:r>
      <w:proofErr w:type="spellEnd"/>
    </w:p>
    <w:p w14:paraId="5D42C527" w14:textId="7382E2F9" w:rsidR="007C0EF1" w:rsidRPr="001530D5" w:rsidRDefault="007C0EF1" w:rsidP="00D035B8">
      <w:pPr>
        <w:jc w:val="both"/>
        <w:rPr>
          <w:rFonts w:ascii="Times New Roman" w:eastAsiaTheme="minorHAnsi" w:hAnsi="Times New Roman" w:cs="Times New Roman"/>
          <w:kern w:val="0"/>
          <w:sz w:val="24"/>
          <w:szCs w:val="24"/>
        </w:rPr>
      </w:pPr>
      <w:r w:rsidRPr="00153BF2">
        <w:rPr>
          <w:rFonts w:ascii="Times New Roman" w:eastAsiaTheme="minorHAnsi" w:hAnsi="Times New Roman" w:cs="Times New Roman"/>
          <w:kern w:val="0"/>
          <w:sz w:val="24"/>
          <w:szCs w:val="24"/>
        </w:rPr>
        <w:t>Durante la primera fase</w:t>
      </w:r>
      <w:r w:rsidR="00710059" w:rsidRPr="00153BF2">
        <w:rPr>
          <w:rFonts w:ascii="Times New Roman" w:eastAsiaTheme="minorHAnsi" w:hAnsi="Times New Roman" w:cs="Times New Roman"/>
          <w:kern w:val="0"/>
          <w:sz w:val="24"/>
          <w:szCs w:val="24"/>
        </w:rPr>
        <w:t>,</w:t>
      </w:r>
      <w:r w:rsidRPr="00153BF2">
        <w:rPr>
          <w:rFonts w:ascii="Times New Roman" w:eastAsiaTheme="minorHAnsi" w:hAnsi="Times New Roman" w:cs="Times New Roman"/>
          <w:kern w:val="0"/>
          <w:sz w:val="24"/>
          <w:szCs w:val="24"/>
        </w:rPr>
        <w:t xml:space="preserve"> al ser el Ministerio de Sanidad el responsable de generar la información Pública</w:t>
      </w:r>
      <w:r w:rsidR="00A624FA" w:rsidRPr="00153BF2">
        <w:rPr>
          <w:rFonts w:ascii="Times New Roman" w:eastAsiaTheme="minorHAnsi" w:hAnsi="Times New Roman" w:cs="Times New Roman"/>
          <w:kern w:val="0"/>
          <w:sz w:val="24"/>
          <w:szCs w:val="24"/>
        </w:rPr>
        <w:t>,</w:t>
      </w:r>
      <w:r w:rsidRPr="00153BF2">
        <w:rPr>
          <w:rFonts w:ascii="Times New Roman" w:eastAsiaTheme="minorHAnsi" w:hAnsi="Times New Roman" w:cs="Times New Roman"/>
          <w:kern w:val="0"/>
          <w:sz w:val="24"/>
          <w:szCs w:val="24"/>
        </w:rPr>
        <w:t xml:space="preserve"> el portavoz deb</w:t>
      </w:r>
      <w:r w:rsidR="00963AD3" w:rsidRPr="00153BF2">
        <w:rPr>
          <w:rFonts w:ascii="Times New Roman" w:eastAsiaTheme="minorHAnsi" w:hAnsi="Times New Roman" w:cs="Times New Roman"/>
          <w:kern w:val="0"/>
          <w:sz w:val="24"/>
          <w:szCs w:val="24"/>
        </w:rPr>
        <w:t>iera haber sido</w:t>
      </w:r>
      <w:r w:rsidRPr="00153BF2">
        <w:rPr>
          <w:rFonts w:ascii="Times New Roman" w:eastAsiaTheme="minorHAnsi" w:hAnsi="Times New Roman" w:cs="Times New Roman"/>
          <w:kern w:val="0"/>
          <w:sz w:val="24"/>
          <w:szCs w:val="24"/>
        </w:rPr>
        <w:t xml:space="preserve"> </w:t>
      </w:r>
      <w:r w:rsidR="00A5107F" w:rsidRPr="00153BF2">
        <w:rPr>
          <w:rFonts w:ascii="Times New Roman" w:eastAsiaTheme="minorHAnsi" w:hAnsi="Times New Roman" w:cs="Times New Roman"/>
          <w:kern w:val="0"/>
          <w:sz w:val="24"/>
          <w:szCs w:val="24"/>
        </w:rPr>
        <w:t>su titular</w:t>
      </w:r>
      <w:r w:rsidRPr="00153BF2">
        <w:rPr>
          <w:rFonts w:ascii="Times New Roman" w:eastAsiaTheme="minorHAnsi" w:hAnsi="Times New Roman" w:cs="Times New Roman"/>
          <w:kern w:val="0"/>
          <w:sz w:val="24"/>
          <w:szCs w:val="24"/>
        </w:rPr>
        <w:t xml:space="preserve"> auxiliado en sus </w:t>
      </w:r>
      <w:r w:rsidRPr="001530D5">
        <w:rPr>
          <w:rFonts w:ascii="Times New Roman" w:eastAsiaTheme="minorHAnsi" w:hAnsi="Times New Roman" w:cs="Times New Roman"/>
          <w:kern w:val="0"/>
          <w:sz w:val="24"/>
          <w:szCs w:val="24"/>
        </w:rPr>
        <w:t>comparecencias por una persona cualificada en habilidades comunica</w:t>
      </w:r>
      <w:r w:rsidR="00952A03" w:rsidRPr="001530D5">
        <w:rPr>
          <w:rFonts w:ascii="Times New Roman" w:eastAsiaTheme="minorHAnsi" w:hAnsi="Times New Roman" w:cs="Times New Roman"/>
          <w:kern w:val="0"/>
          <w:sz w:val="24"/>
          <w:szCs w:val="24"/>
        </w:rPr>
        <w:t>tivas</w:t>
      </w:r>
      <w:r w:rsidR="00D035B8" w:rsidRPr="001530D5">
        <w:rPr>
          <w:rFonts w:ascii="Times New Roman" w:eastAsiaTheme="minorHAnsi" w:hAnsi="Times New Roman" w:cs="Times New Roman"/>
          <w:kern w:val="0"/>
          <w:sz w:val="24"/>
          <w:szCs w:val="24"/>
        </w:rPr>
        <w:t xml:space="preserve"> </w:t>
      </w:r>
      <w:r w:rsidR="00952A03" w:rsidRPr="001530D5">
        <w:rPr>
          <w:rFonts w:ascii="Times New Roman" w:eastAsiaTheme="minorHAnsi" w:hAnsi="Times New Roman" w:cs="Times New Roman"/>
          <w:kern w:val="0"/>
          <w:sz w:val="24"/>
          <w:szCs w:val="24"/>
        </w:rPr>
        <w:t>p</w:t>
      </w:r>
      <w:r w:rsidR="00952A03" w:rsidRPr="001530D5">
        <w:rPr>
          <w:rFonts w:ascii="Times New Roman" w:hAnsi="Times New Roman" w:cs="Times New Roman"/>
          <w:sz w:val="24"/>
          <w:szCs w:val="24"/>
        </w:rPr>
        <w:t>or ejemplo:</w:t>
      </w:r>
      <w:r w:rsidR="00952A03" w:rsidRPr="001530D5">
        <w:rPr>
          <w:rFonts w:ascii="Times New Roman" w:eastAsiaTheme="minorHAnsi" w:hAnsi="Times New Roman" w:cs="Times New Roman"/>
          <w:kern w:val="0"/>
          <w:sz w:val="24"/>
          <w:szCs w:val="24"/>
          <w:shd w:val="clear" w:color="auto" w:fill="FFFFFF"/>
        </w:rPr>
        <w:t xml:space="preserve"> </w:t>
      </w:r>
      <w:r w:rsidR="00D035B8" w:rsidRPr="001530D5">
        <w:rPr>
          <w:rFonts w:ascii="Times New Roman" w:eastAsiaTheme="minorHAnsi" w:hAnsi="Times New Roman" w:cs="Times New Roman"/>
          <w:kern w:val="0"/>
          <w:sz w:val="24"/>
          <w:szCs w:val="24"/>
          <w:shd w:val="clear" w:color="auto" w:fill="FFFFFF"/>
        </w:rPr>
        <w:t>la Directora de Comunicación</w:t>
      </w:r>
      <w:r w:rsidR="00952A03" w:rsidRPr="001530D5">
        <w:rPr>
          <w:rFonts w:ascii="Times New Roman" w:eastAsiaTheme="minorHAnsi" w:hAnsi="Times New Roman" w:cs="Times New Roman"/>
          <w:kern w:val="0"/>
          <w:sz w:val="24"/>
          <w:szCs w:val="24"/>
          <w:shd w:val="clear" w:color="auto" w:fill="FFFFFF"/>
        </w:rPr>
        <w:t xml:space="preserve">, </w:t>
      </w:r>
      <w:r w:rsidR="00D035B8" w:rsidRPr="001530D5">
        <w:rPr>
          <w:rFonts w:ascii="Times New Roman" w:eastAsiaTheme="minorHAnsi" w:hAnsi="Times New Roman" w:cs="Times New Roman"/>
          <w:kern w:val="0"/>
          <w:sz w:val="24"/>
          <w:szCs w:val="24"/>
          <w:shd w:val="clear" w:color="auto" w:fill="FFFFFF"/>
        </w:rPr>
        <w:t>d</w:t>
      </w:r>
      <w:r w:rsidR="00952A03" w:rsidRPr="001530D5">
        <w:rPr>
          <w:rFonts w:ascii="Times New Roman" w:hAnsi="Times New Roman" w:cs="Times New Roman"/>
          <w:sz w:val="24"/>
          <w:szCs w:val="24"/>
        </w:rPr>
        <w:t>el Ministerio de Sanidad, cargo de confianza elegido por el ministro Illa</w:t>
      </w:r>
      <w:r w:rsidR="00AD41CE" w:rsidRPr="001530D5">
        <w:rPr>
          <w:rFonts w:ascii="Times New Roman" w:hAnsi="Times New Roman" w:cs="Times New Roman"/>
          <w:sz w:val="24"/>
          <w:szCs w:val="24"/>
        </w:rPr>
        <w:t>, la cual, hasta la fecha, ha pasado como una auténtica desconocida entre la opinión pública.</w:t>
      </w:r>
      <w:r w:rsidR="00A624FA" w:rsidRPr="001530D5">
        <w:rPr>
          <w:rFonts w:ascii="Times New Roman" w:eastAsiaTheme="minorHAnsi" w:hAnsi="Times New Roman" w:cs="Times New Roman"/>
          <w:kern w:val="0"/>
          <w:sz w:val="24"/>
          <w:szCs w:val="24"/>
        </w:rPr>
        <w:t xml:space="preserve"> Pero debido al apagón informativo habido durante esta fase, tanto uno </w:t>
      </w:r>
      <w:r w:rsidR="00A624FA" w:rsidRPr="001530D5">
        <w:rPr>
          <w:rFonts w:ascii="Times New Roman" w:eastAsiaTheme="minorHAnsi" w:hAnsi="Times New Roman" w:cs="Times New Roman"/>
          <w:kern w:val="0"/>
          <w:sz w:val="24"/>
          <w:szCs w:val="24"/>
        </w:rPr>
        <w:lastRenderedPageBreak/>
        <w:t>como otro pasaron desapercibidos endosando la función pública de informar al director del CAES; de ello se hablará después.</w:t>
      </w:r>
    </w:p>
    <w:p w14:paraId="65925AAF" w14:textId="3833C266" w:rsidR="004F0A56" w:rsidRPr="001530D5" w:rsidRDefault="00A624FA" w:rsidP="003B1437">
      <w:pPr>
        <w:pStyle w:val="Sinespaciado"/>
        <w:jc w:val="both"/>
        <w:rPr>
          <w:rFonts w:ascii="Times New Roman" w:eastAsiaTheme="minorHAnsi" w:hAnsi="Times New Roman"/>
          <w:kern w:val="0"/>
          <w:sz w:val="24"/>
          <w:szCs w:val="24"/>
        </w:rPr>
      </w:pPr>
      <w:r w:rsidRPr="00153BF2">
        <w:rPr>
          <w:rFonts w:ascii="Times New Roman" w:eastAsiaTheme="minorHAnsi" w:hAnsi="Times New Roman"/>
          <w:kern w:val="0"/>
          <w:sz w:val="24"/>
          <w:szCs w:val="24"/>
        </w:rPr>
        <w:t xml:space="preserve">Durante la segunda fase se produjo una </w:t>
      </w:r>
      <w:r w:rsidR="00840569" w:rsidRPr="00153BF2">
        <w:rPr>
          <w:rFonts w:ascii="Times New Roman" w:eastAsiaTheme="minorHAnsi" w:hAnsi="Times New Roman"/>
          <w:kern w:val="0"/>
          <w:sz w:val="24"/>
          <w:szCs w:val="24"/>
        </w:rPr>
        <w:t xml:space="preserve">gran vulnerabilidad para la adecuada gestión comunicacional </w:t>
      </w:r>
      <w:r w:rsidRPr="00153BF2">
        <w:rPr>
          <w:rFonts w:ascii="Times New Roman" w:eastAsiaTheme="minorHAnsi" w:hAnsi="Times New Roman"/>
          <w:kern w:val="0"/>
          <w:sz w:val="24"/>
          <w:szCs w:val="24"/>
        </w:rPr>
        <w:t xml:space="preserve">al utilizar </w:t>
      </w:r>
      <w:r w:rsidR="00840569" w:rsidRPr="00153BF2">
        <w:rPr>
          <w:rFonts w:ascii="Times New Roman" w:eastAsiaTheme="minorHAnsi" w:hAnsi="Times New Roman"/>
          <w:kern w:val="0"/>
          <w:sz w:val="24"/>
          <w:szCs w:val="24"/>
        </w:rPr>
        <w:t>diversos portavoces pertenecientes a las instituciones implicadas en el Comité Técnico</w:t>
      </w:r>
      <w:r w:rsidR="00D14234" w:rsidRPr="00153BF2">
        <w:rPr>
          <w:rFonts w:ascii="Times New Roman" w:eastAsiaTheme="minorHAnsi" w:hAnsi="Times New Roman"/>
          <w:kern w:val="0"/>
          <w:sz w:val="24"/>
          <w:szCs w:val="24"/>
        </w:rPr>
        <w:t xml:space="preserve">. A esto se le </w:t>
      </w:r>
      <w:r w:rsidR="00840569" w:rsidRPr="00153BF2">
        <w:rPr>
          <w:rFonts w:ascii="Times New Roman" w:eastAsiaTheme="minorHAnsi" w:hAnsi="Times New Roman"/>
          <w:kern w:val="0"/>
          <w:sz w:val="24"/>
          <w:szCs w:val="24"/>
        </w:rPr>
        <w:t>uni</w:t>
      </w:r>
      <w:r w:rsidR="00433E3A" w:rsidRPr="00153BF2">
        <w:rPr>
          <w:rFonts w:ascii="Times New Roman" w:eastAsiaTheme="minorHAnsi" w:hAnsi="Times New Roman"/>
          <w:kern w:val="0"/>
          <w:sz w:val="24"/>
          <w:szCs w:val="24"/>
        </w:rPr>
        <w:t xml:space="preserve">ó </w:t>
      </w:r>
      <w:r w:rsidR="008351F5" w:rsidRPr="00153BF2">
        <w:rPr>
          <w:rFonts w:ascii="Times New Roman" w:eastAsiaTheme="minorHAnsi" w:hAnsi="Times New Roman"/>
          <w:kern w:val="0"/>
          <w:sz w:val="24"/>
          <w:szCs w:val="24"/>
        </w:rPr>
        <w:t xml:space="preserve">algunas </w:t>
      </w:r>
      <w:r w:rsidR="00DF537D" w:rsidRPr="00153BF2">
        <w:rPr>
          <w:rFonts w:ascii="Times New Roman" w:eastAsiaTheme="minorHAnsi" w:hAnsi="Times New Roman"/>
          <w:kern w:val="0"/>
          <w:sz w:val="24"/>
          <w:szCs w:val="24"/>
        </w:rPr>
        <w:t xml:space="preserve">declaraciones </w:t>
      </w:r>
      <w:r w:rsidR="00840569" w:rsidRPr="00153BF2">
        <w:rPr>
          <w:rFonts w:ascii="Times New Roman" w:eastAsiaTheme="minorHAnsi" w:hAnsi="Times New Roman"/>
          <w:kern w:val="0"/>
          <w:sz w:val="24"/>
          <w:szCs w:val="24"/>
        </w:rPr>
        <w:t>desa</w:t>
      </w:r>
      <w:r w:rsidR="008351F5" w:rsidRPr="00153BF2">
        <w:rPr>
          <w:rFonts w:ascii="Times New Roman" w:eastAsiaTheme="minorHAnsi" w:hAnsi="Times New Roman"/>
          <w:kern w:val="0"/>
          <w:sz w:val="24"/>
          <w:szCs w:val="24"/>
        </w:rPr>
        <w:t xml:space="preserve">fortunadas de </w:t>
      </w:r>
      <w:r w:rsidR="00840569" w:rsidRPr="00153BF2">
        <w:rPr>
          <w:rFonts w:ascii="Times New Roman" w:eastAsiaTheme="minorHAnsi" w:hAnsi="Times New Roman"/>
          <w:kern w:val="0"/>
          <w:sz w:val="24"/>
          <w:szCs w:val="24"/>
        </w:rPr>
        <w:t>la ministra Portavoz del Gobierno</w:t>
      </w:r>
      <w:r w:rsidRPr="00153BF2">
        <w:rPr>
          <w:rFonts w:ascii="Times New Roman" w:eastAsiaTheme="minorHAnsi" w:hAnsi="Times New Roman"/>
          <w:kern w:val="0"/>
          <w:sz w:val="24"/>
          <w:szCs w:val="24"/>
        </w:rPr>
        <w:t xml:space="preserve"> </w:t>
      </w:r>
      <w:r w:rsidR="00840569" w:rsidRPr="00153BF2">
        <w:rPr>
          <w:rFonts w:ascii="Times New Roman" w:eastAsiaTheme="minorHAnsi" w:hAnsi="Times New Roman"/>
          <w:kern w:val="0"/>
          <w:sz w:val="24"/>
          <w:szCs w:val="24"/>
        </w:rPr>
        <w:t xml:space="preserve">y las espontáneas </w:t>
      </w:r>
      <w:r w:rsidR="008351F5" w:rsidRPr="00153BF2">
        <w:rPr>
          <w:rFonts w:ascii="Times New Roman" w:eastAsiaTheme="minorHAnsi" w:hAnsi="Times New Roman"/>
          <w:kern w:val="0"/>
          <w:sz w:val="24"/>
          <w:szCs w:val="24"/>
        </w:rPr>
        <w:t xml:space="preserve">intervenciones públicas </w:t>
      </w:r>
      <w:r w:rsidR="00840569" w:rsidRPr="00153BF2">
        <w:rPr>
          <w:rFonts w:ascii="Times New Roman" w:eastAsiaTheme="minorHAnsi" w:hAnsi="Times New Roman"/>
          <w:kern w:val="0"/>
          <w:sz w:val="24"/>
          <w:szCs w:val="24"/>
        </w:rPr>
        <w:t xml:space="preserve">del vicepresidente </w:t>
      </w:r>
      <w:r w:rsidR="00840569" w:rsidRPr="00153BF2">
        <w:rPr>
          <w:rFonts w:ascii="Times New Roman" w:eastAsiaTheme="minorHAnsi" w:hAnsi="Times New Roman"/>
          <w:color w:val="000000"/>
          <w:kern w:val="0"/>
          <w:sz w:val="24"/>
          <w:szCs w:val="24"/>
        </w:rPr>
        <w:t>segundo del Gobierno</w:t>
      </w:r>
      <w:r w:rsidR="0076496B">
        <w:rPr>
          <w:rFonts w:ascii="Times New Roman" w:eastAsiaTheme="minorHAnsi" w:hAnsi="Times New Roman"/>
          <w:color w:val="000000"/>
          <w:kern w:val="0"/>
          <w:sz w:val="24"/>
          <w:szCs w:val="24"/>
        </w:rPr>
        <w:t xml:space="preserve"> que</w:t>
      </w:r>
      <w:r w:rsidR="0004758A" w:rsidRPr="00153BF2">
        <w:rPr>
          <w:rFonts w:ascii="Times New Roman" w:eastAsiaTheme="minorHAnsi" w:hAnsi="Times New Roman"/>
          <w:color w:val="000000"/>
          <w:kern w:val="0"/>
          <w:sz w:val="24"/>
          <w:szCs w:val="24"/>
        </w:rPr>
        <w:t>,</w:t>
      </w:r>
      <w:r w:rsidR="00840569" w:rsidRPr="00153BF2">
        <w:rPr>
          <w:rFonts w:ascii="Times New Roman" w:eastAsiaTheme="minorHAnsi" w:hAnsi="Times New Roman"/>
          <w:color w:val="000000"/>
          <w:kern w:val="0"/>
          <w:sz w:val="24"/>
          <w:szCs w:val="24"/>
        </w:rPr>
        <w:t xml:space="preserve"> </w:t>
      </w:r>
      <w:r w:rsidR="00D14234" w:rsidRPr="00153BF2">
        <w:rPr>
          <w:rFonts w:ascii="Times New Roman" w:eastAsiaTheme="minorHAnsi" w:hAnsi="Times New Roman"/>
          <w:color w:val="000000"/>
          <w:kern w:val="0"/>
          <w:sz w:val="24"/>
          <w:szCs w:val="24"/>
        </w:rPr>
        <w:t>junto con</w:t>
      </w:r>
      <w:r w:rsidRPr="00153BF2">
        <w:rPr>
          <w:rFonts w:ascii="Times New Roman" w:eastAsiaTheme="minorHAnsi" w:hAnsi="Times New Roman"/>
          <w:color w:val="000000"/>
          <w:kern w:val="0"/>
          <w:sz w:val="24"/>
          <w:szCs w:val="24"/>
        </w:rPr>
        <w:t xml:space="preserve"> </w:t>
      </w:r>
      <w:r w:rsidR="00840569" w:rsidRPr="00153BF2">
        <w:rPr>
          <w:rFonts w:ascii="Times New Roman" w:eastAsiaTheme="minorHAnsi" w:hAnsi="Times New Roman"/>
          <w:color w:val="000000"/>
          <w:kern w:val="0"/>
          <w:sz w:val="24"/>
          <w:szCs w:val="24"/>
        </w:rPr>
        <w:t>los ministros de su formación política</w:t>
      </w:r>
      <w:r w:rsidR="0004758A" w:rsidRPr="00153BF2">
        <w:rPr>
          <w:rFonts w:ascii="Times New Roman" w:eastAsiaTheme="minorHAnsi" w:hAnsi="Times New Roman"/>
          <w:color w:val="000000"/>
          <w:kern w:val="0"/>
          <w:sz w:val="24"/>
          <w:szCs w:val="24"/>
        </w:rPr>
        <w:t>, consiguie</w:t>
      </w:r>
      <w:r w:rsidR="0076496B">
        <w:rPr>
          <w:rFonts w:ascii="Times New Roman" w:eastAsiaTheme="minorHAnsi" w:hAnsi="Times New Roman"/>
          <w:color w:val="000000"/>
          <w:kern w:val="0"/>
          <w:sz w:val="24"/>
          <w:szCs w:val="24"/>
        </w:rPr>
        <w:t xml:space="preserve">ron </w:t>
      </w:r>
      <w:r w:rsidR="00840569" w:rsidRPr="00153BF2">
        <w:rPr>
          <w:rFonts w:ascii="Times New Roman" w:eastAsiaTheme="minorHAnsi" w:hAnsi="Times New Roman"/>
          <w:color w:val="000000"/>
          <w:kern w:val="0"/>
          <w:sz w:val="24"/>
          <w:szCs w:val="24"/>
        </w:rPr>
        <w:t>enturbia</w:t>
      </w:r>
      <w:r w:rsidR="0004758A" w:rsidRPr="00153BF2">
        <w:rPr>
          <w:rFonts w:ascii="Times New Roman" w:eastAsiaTheme="minorHAnsi" w:hAnsi="Times New Roman"/>
          <w:color w:val="000000"/>
          <w:kern w:val="0"/>
          <w:sz w:val="24"/>
          <w:szCs w:val="24"/>
        </w:rPr>
        <w:t xml:space="preserve">r frecuentemente </w:t>
      </w:r>
      <w:r w:rsidR="004F0A56" w:rsidRPr="00153BF2">
        <w:rPr>
          <w:rFonts w:ascii="Times New Roman" w:eastAsiaTheme="minorHAnsi" w:hAnsi="Times New Roman"/>
          <w:color w:val="000000"/>
          <w:kern w:val="0"/>
          <w:sz w:val="24"/>
          <w:szCs w:val="24"/>
        </w:rPr>
        <w:t xml:space="preserve">la información que debía recibir la </w:t>
      </w:r>
      <w:r w:rsidR="004F0A56" w:rsidRPr="001530D5">
        <w:rPr>
          <w:rFonts w:ascii="Times New Roman" w:eastAsiaTheme="minorHAnsi" w:hAnsi="Times New Roman"/>
          <w:kern w:val="0"/>
          <w:sz w:val="24"/>
          <w:szCs w:val="24"/>
        </w:rPr>
        <w:t>población</w:t>
      </w:r>
      <w:r w:rsidR="00952A03" w:rsidRPr="001530D5">
        <w:rPr>
          <w:rFonts w:ascii="Times New Roman" w:eastAsiaTheme="minorHAnsi" w:hAnsi="Times New Roman"/>
          <w:kern w:val="0"/>
          <w:sz w:val="24"/>
          <w:szCs w:val="24"/>
        </w:rPr>
        <w:t>. A este respecto, u</w:t>
      </w:r>
      <w:r w:rsidR="00952A03" w:rsidRPr="001530D5">
        <w:rPr>
          <w:rFonts w:ascii="Times New Roman" w:hAnsi="Times New Roman"/>
          <w:sz w:val="24"/>
          <w:szCs w:val="24"/>
        </w:rPr>
        <w:t>n acontecimiento que no es calificable de anecdótico, por las veces que se repitió, fue el protagonizado por el vicepresidente el Gobierno y difundido en la prensa con titulares como este: “</w:t>
      </w:r>
      <w:r w:rsidR="00952A03" w:rsidRPr="001530D5">
        <w:rPr>
          <w:rFonts w:ascii="Times New Roman" w:eastAsiaTheme="minorHAnsi" w:hAnsi="Times New Roman"/>
          <w:kern w:val="0"/>
          <w:sz w:val="24"/>
          <w:szCs w:val="24"/>
        </w:rPr>
        <w:t>Iglesias se cuelga la medalla y anuncia antes que Illa la rectificación para los paseos de los niños”</w:t>
      </w:r>
      <w:r w:rsidR="003B1437" w:rsidRPr="001530D5">
        <w:rPr>
          <w:rFonts w:ascii="Times New Roman" w:eastAsiaTheme="minorHAnsi" w:hAnsi="Times New Roman"/>
          <w:kern w:val="0"/>
          <w:sz w:val="24"/>
          <w:szCs w:val="24"/>
        </w:rPr>
        <w:t>.</w:t>
      </w:r>
      <w:r w:rsidR="00952A03" w:rsidRPr="001530D5">
        <w:rPr>
          <w:rFonts w:ascii="Times New Roman" w:eastAsiaTheme="minorHAnsi" w:hAnsi="Times New Roman"/>
          <w:kern w:val="0"/>
          <w:sz w:val="24"/>
          <w:szCs w:val="24"/>
        </w:rPr>
        <w:t xml:space="preserve"> (</w:t>
      </w:r>
      <w:proofErr w:type="spellStart"/>
      <w:r w:rsidR="003B1437" w:rsidRPr="001530D5">
        <w:rPr>
          <w:rFonts w:ascii="Times New Roman" w:eastAsiaTheme="minorHAnsi" w:hAnsi="Times New Roman"/>
          <w:kern w:val="0"/>
          <w:sz w:val="24"/>
          <w:szCs w:val="24"/>
        </w:rPr>
        <w:t>Puglisi</w:t>
      </w:r>
      <w:proofErr w:type="spellEnd"/>
      <w:r w:rsidR="003B1437" w:rsidRPr="001530D5">
        <w:rPr>
          <w:rFonts w:ascii="Times New Roman" w:eastAsiaTheme="minorHAnsi" w:hAnsi="Times New Roman"/>
          <w:kern w:val="0"/>
          <w:sz w:val="24"/>
          <w:szCs w:val="24"/>
        </w:rPr>
        <w:t>, 2020</w:t>
      </w:r>
      <w:r w:rsidR="006008E8" w:rsidRPr="001530D5">
        <w:rPr>
          <w:rFonts w:ascii="Times New Roman" w:eastAsiaTheme="minorHAnsi" w:hAnsi="Times New Roman"/>
          <w:kern w:val="0"/>
          <w:sz w:val="24"/>
          <w:szCs w:val="24"/>
        </w:rPr>
        <w:t>e</w:t>
      </w:r>
      <w:r w:rsidR="003B1437" w:rsidRPr="001530D5">
        <w:rPr>
          <w:rFonts w:ascii="Times New Roman" w:eastAsiaTheme="minorHAnsi" w:hAnsi="Times New Roman"/>
          <w:kern w:val="0"/>
          <w:sz w:val="24"/>
          <w:szCs w:val="24"/>
        </w:rPr>
        <w:t>).</w:t>
      </w:r>
      <w:r w:rsidR="004F0A56" w:rsidRPr="001530D5">
        <w:rPr>
          <w:rFonts w:ascii="Times New Roman" w:eastAsiaTheme="minorHAnsi" w:hAnsi="Times New Roman"/>
          <w:kern w:val="0"/>
          <w:sz w:val="24"/>
          <w:szCs w:val="24"/>
        </w:rPr>
        <w:t xml:space="preserve"> </w:t>
      </w:r>
    </w:p>
    <w:p w14:paraId="3AADCC88" w14:textId="35032ACB" w:rsidR="00B8445C" w:rsidRPr="001530D5" w:rsidRDefault="004F0A56" w:rsidP="005C77FD">
      <w:pPr>
        <w:widowControl/>
        <w:autoSpaceDN/>
        <w:spacing w:line="259" w:lineRule="auto"/>
        <w:jc w:val="both"/>
        <w:textAlignment w:val="auto"/>
        <w:rPr>
          <w:rFonts w:ascii="Times New Roman" w:eastAsiaTheme="minorHAnsi" w:hAnsi="Times New Roman" w:cs="Times New Roman"/>
          <w:kern w:val="0"/>
          <w:sz w:val="24"/>
          <w:szCs w:val="24"/>
        </w:rPr>
      </w:pPr>
      <w:r w:rsidRPr="00153BF2">
        <w:rPr>
          <w:rFonts w:ascii="Times New Roman" w:eastAsiaTheme="minorHAnsi" w:hAnsi="Times New Roman" w:cs="Times New Roman"/>
          <w:color w:val="000000"/>
          <w:kern w:val="0"/>
          <w:sz w:val="24"/>
          <w:szCs w:val="24"/>
        </w:rPr>
        <w:t>Con respecto a los portavoces del Comité Técnico</w:t>
      </w:r>
      <w:r w:rsidR="002A0678" w:rsidRPr="00153BF2">
        <w:rPr>
          <w:rFonts w:ascii="Times New Roman" w:eastAsiaTheme="minorHAnsi" w:hAnsi="Times New Roman" w:cs="Times New Roman"/>
          <w:color w:val="000000"/>
          <w:kern w:val="0"/>
          <w:sz w:val="24"/>
          <w:szCs w:val="24"/>
        </w:rPr>
        <w:t>,</w:t>
      </w:r>
      <w:r w:rsidRPr="00153BF2">
        <w:rPr>
          <w:rFonts w:ascii="Times New Roman" w:eastAsiaTheme="minorHAnsi" w:hAnsi="Times New Roman" w:cs="Times New Roman"/>
          <w:color w:val="000000"/>
          <w:kern w:val="0"/>
          <w:sz w:val="24"/>
          <w:szCs w:val="24"/>
        </w:rPr>
        <w:t xml:space="preserve"> </w:t>
      </w:r>
      <w:r w:rsidR="002A0678" w:rsidRPr="00153BF2">
        <w:rPr>
          <w:rFonts w:ascii="Times New Roman" w:eastAsiaTheme="minorHAnsi" w:hAnsi="Times New Roman" w:cs="Times New Roman"/>
          <w:color w:val="000000"/>
          <w:kern w:val="0"/>
          <w:sz w:val="24"/>
          <w:szCs w:val="24"/>
        </w:rPr>
        <w:t xml:space="preserve">por </w:t>
      </w:r>
      <w:r w:rsidR="00A624FA" w:rsidRPr="00153BF2">
        <w:rPr>
          <w:rFonts w:ascii="Times New Roman" w:eastAsiaTheme="minorHAnsi" w:hAnsi="Times New Roman" w:cs="Times New Roman"/>
          <w:color w:val="000000"/>
          <w:kern w:val="0"/>
          <w:sz w:val="24"/>
          <w:szCs w:val="24"/>
        </w:rPr>
        <w:t>el resultado de</w:t>
      </w:r>
      <w:r w:rsidR="009F5675" w:rsidRPr="00153BF2">
        <w:rPr>
          <w:rFonts w:ascii="Times New Roman" w:eastAsiaTheme="minorHAnsi" w:hAnsi="Times New Roman" w:cs="Times New Roman"/>
          <w:color w:val="000000"/>
          <w:kern w:val="0"/>
          <w:sz w:val="24"/>
          <w:szCs w:val="24"/>
        </w:rPr>
        <w:t>mostrado durante</w:t>
      </w:r>
      <w:r w:rsidR="00A624FA" w:rsidRPr="00153BF2">
        <w:rPr>
          <w:rFonts w:ascii="Times New Roman" w:eastAsiaTheme="minorHAnsi" w:hAnsi="Times New Roman" w:cs="Times New Roman"/>
          <w:color w:val="000000"/>
          <w:kern w:val="0"/>
          <w:sz w:val="24"/>
          <w:szCs w:val="24"/>
        </w:rPr>
        <w:t xml:space="preserve"> </w:t>
      </w:r>
      <w:r w:rsidR="002A0678" w:rsidRPr="00153BF2">
        <w:rPr>
          <w:rFonts w:ascii="Times New Roman" w:eastAsiaTheme="minorHAnsi" w:hAnsi="Times New Roman" w:cs="Times New Roman"/>
          <w:color w:val="000000"/>
          <w:kern w:val="0"/>
          <w:sz w:val="24"/>
          <w:szCs w:val="24"/>
        </w:rPr>
        <w:t xml:space="preserve">sus intervenciones, </w:t>
      </w:r>
      <w:r w:rsidRPr="00153BF2">
        <w:rPr>
          <w:rFonts w:ascii="Times New Roman" w:eastAsiaTheme="minorHAnsi" w:hAnsi="Times New Roman" w:cs="Times New Roman"/>
          <w:color w:val="000000"/>
          <w:kern w:val="0"/>
          <w:sz w:val="24"/>
          <w:szCs w:val="24"/>
        </w:rPr>
        <w:t xml:space="preserve">hay que resaltar que ninguno de ellos estaba cualificado para desempeñar labores comunicacionales. Y si al comienzo de las ruedas de prensa los uniformados ofrecieron una imagen de </w:t>
      </w:r>
      <w:r w:rsidR="004A5601" w:rsidRPr="00153BF2">
        <w:rPr>
          <w:rFonts w:ascii="Times New Roman" w:eastAsiaTheme="minorHAnsi" w:hAnsi="Times New Roman" w:cs="Times New Roman"/>
          <w:color w:val="000000"/>
          <w:kern w:val="0"/>
          <w:sz w:val="24"/>
          <w:szCs w:val="24"/>
        </w:rPr>
        <w:t xml:space="preserve">rigor, </w:t>
      </w:r>
      <w:r w:rsidRPr="00153BF2">
        <w:rPr>
          <w:rFonts w:ascii="Times New Roman" w:eastAsiaTheme="minorHAnsi" w:hAnsi="Times New Roman" w:cs="Times New Roman"/>
          <w:color w:val="000000"/>
          <w:kern w:val="0"/>
          <w:sz w:val="24"/>
          <w:szCs w:val="24"/>
        </w:rPr>
        <w:t>seriedad</w:t>
      </w:r>
      <w:r w:rsidR="00A624FA" w:rsidRPr="00153BF2">
        <w:rPr>
          <w:rFonts w:ascii="Times New Roman" w:eastAsiaTheme="minorHAnsi" w:hAnsi="Times New Roman" w:cs="Times New Roman"/>
          <w:color w:val="000000"/>
          <w:kern w:val="0"/>
          <w:sz w:val="24"/>
          <w:szCs w:val="24"/>
        </w:rPr>
        <w:t xml:space="preserve">, </w:t>
      </w:r>
      <w:r w:rsidR="00A5107F" w:rsidRPr="00153BF2">
        <w:rPr>
          <w:rFonts w:ascii="Times New Roman" w:eastAsiaTheme="minorHAnsi" w:hAnsi="Times New Roman" w:cs="Times New Roman"/>
          <w:color w:val="000000"/>
          <w:kern w:val="0"/>
          <w:sz w:val="24"/>
          <w:szCs w:val="24"/>
        </w:rPr>
        <w:t xml:space="preserve">y </w:t>
      </w:r>
      <w:r w:rsidR="00A624FA" w:rsidRPr="00153BF2">
        <w:rPr>
          <w:rFonts w:ascii="Times New Roman" w:eastAsiaTheme="minorHAnsi" w:hAnsi="Times New Roman" w:cs="Times New Roman"/>
          <w:color w:val="000000"/>
          <w:kern w:val="0"/>
          <w:sz w:val="24"/>
          <w:szCs w:val="24"/>
        </w:rPr>
        <w:t>respeto a</w:t>
      </w:r>
      <w:r w:rsidR="00710059" w:rsidRPr="00153BF2">
        <w:rPr>
          <w:rFonts w:ascii="Times New Roman" w:eastAsiaTheme="minorHAnsi" w:hAnsi="Times New Roman" w:cs="Times New Roman"/>
          <w:color w:val="000000"/>
          <w:kern w:val="0"/>
          <w:sz w:val="24"/>
          <w:szCs w:val="24"/>
        </w:rPr>
        <w:t>nte</w:t>
      </w:r>
      <w:r w:rsidR="00A624FA" w:rsidRPr="00153BF2">
        <w:rPr>
          <w:rFonts w:ascii="Times New Roman" w:eastAsiaTheme="minorHAnsi" w:hAnsi="Times New Roman" w:cs="Times New Roman"/>
          <w:color w:val="000000"/>
          <w:kern w:val="0"/>
          <w:sz w:val="24"/>
          <w:szCs w:val="24"/>
        </w:rPr>
        <w:t xml:space="preserve"> la trágica situación</w:t>
      </w:r>
      <w:r w:rsidRPr="00153BF2">
        <w:rPr>
          <w:rFonts w:ascii="Times New Roman" w:eastAsiaTheme="minorHAnsi" w:hAnsi="Times New Roman" w:cs="Times New Roman"/>
          <w:color w:val="000000"/>
          <w:kern w:val="0"/>
          <w:sz w:val="24"/>
          <w:szCs w:val="24"/>
        </w:rPr>
        <w:t xml:space="preserve">, pronto se observó que se limitaban a dar una serie de datos de poca </w:t>
      </w:r>
      <w:r w:rsidR="004A5601" w:rsidRPr="00153BF2">
        <w:rPr>
          <w:rFonts w:ascii="Times New Roman" w:eastAsiaTheme="minorHAnsi" w:hAnsi="Times New Roman" w:cs="Times New Roman"/>
          <w:color w:val="000000"/>
          <w:kern w:val="0"/>
          <w:sz w:val="24"/>
          <w:szCs w:val="24"/>
        </w:rPr>
        <w:t>sustancia</w:t>
      </w:r>
      <w:r w:rsidRPr="00153BF2">
        <w:rPr>
          <w:rFonts w:ascii="Times New Roman" w:eastAsiaTheme="minorHAnsi" w:hAnsi="Times New Roman" w:cs="Times New Roman"/>
          <w:color w:val="000000"/>
          <w:kern w:val="0"/>
          <w:sz w:val="24"/>
          <w:szCs w:val="24"/>
        </w:rPr>
        <w:t xml:space="preserve"> </w:t>
      </w:r>
      <w:r w:rsidR="009F5675" w:rsidRPr="00153BF2">
        <w:rPr>
          <w:rFonts w:ascii="Times New Roman" w:eastAsiaTheme="minorHAnsi" w:hAnsi="Times New Roman" w:cs="Times New Roman"/>
          <w:color w:val="000000"/>
          <w:kern w:val="0"/>
          <w:sz w:val="24"/>
          <w:szCs w:val="24"/>
        </w:rPr>
        <w:t xml:space="preserve">más </w:t>
      </w:r>
      <w:r w:rsidRPr="00153BF2">
        <w:rPr>
          <w:rFonts w:ascii="Times New Roman" w:eastAsiaTheme="minorHAnsi" w:hAnsi="Times New Roman" w:cs="Times New Roman"/>
          <w:color w:val="000000"/>
          <w:kern w:val="0"/>
          <w:sz w:val="24"/>
          <w:szCs w:val="24"/>
        </w:rPr>
        <w:t xml:space="preserve">propios de ser </w:t>
      </w:r>
      <w:r w:rsidR="00433E3A" w:rsidRPr="00153BF2">
        <w:rPr>
          <w:rFonts w:ascii="Times New Roman" w:eastAsiaTheme="minorHAnsi" w:hAnsi="Times New Roman" w:cs="Times New Roman"/>
          <w:color w:val="000000"/>
          <w:kern w:val="0"/>
          <w:sz w:val="24"/>
          <w:szCs w:val="24"/>
        </w:rPr>
        <w:t>difundidos</w:t>
      </w:r>
      <w:r w:rsidR="002A0678" w:rsidRPr="00153BF2">
        <w:rPr>
          <w:rFonts w:ascii="Times New Roman" w:eastAsiaTheme="minorHAnsi" w:hAnsi="Times New Roman" w:cs="Times New Roman"/>
          <w:color w:val="000000"/>
          <w:kern w:val="0"/>
          <w:sz w:val="24"/>
          <w:szCs w:val="24"/>
        </w:rPr>
        <w:t xml:space="preserve"> a través de la página web del Ministerio de Sanidad o</w:t>
      </w:r>
      <w:r w:rsidRPr="00153BF2">
        <w:rPr>
          <w:rFonts w:ascii="Times New Roman" w:eastAsiaTheme="minorHAnsi" w:hAnsi="Times New Roman" w:cs="Times New Roman"/>
          <w:color w:val="000000"/>
          <w:kern w:val="0"/>
          <w:sz w:val="24"/>
          <w:szCs w:val="24"/>
        </w:rPr>
        <w:t>, como se suele hacer</w:t>
      </w:r>
      <w:r w:rsidR="004A5601" w:rsidRPr="00153BF2">
        <w:rPr>
          <w:rFonts w:ascii="Times New Roman" w:eastAsiaTheme="minorHAnsi" w:hAnsi="Times New Roman" w:cs="Times New Roman"/>
          <w:color w:val="000000"/>
          <w:kern w:val="0"/>
          <w:sz w:val="24"/>
          <w:szCs w:val="24"/>
        </w:rPr>
        <w:t xml:space="preserve"> en el Ministerio de Defensa</w:t>
      </w:r>
      <w:r w:rsidRPr="00153BF2">
        <w:rPr>
          <w:rFonts w:ascii="Times New Roman" w:eastAsiaTheme="minorHAnsi" w:hAnsi="Times New Roman" w:cs="Times New Roman"/>
          <w:color w:val="000000"/>
          <w:kern w:val="0"/>
          <w:sz w:val="24"/>
          <w:szCs w:val="24"/>
        </w:rPr>
        <w:t>, por un Oficial de Comunicación especializado en estas lides y no por autoridades con la relevancia del Jefe de Estado Mayor de la Defensa</w:t>
      </w:r>
      <w:r w:rsidR="004A5601" w:rsidRPr="00153BF2">
        <w:rPr>
          <w:rFonts w:ascii="Times New Roman" w:eastAsiaTheme="minorHAnsi" w:hAnsi="Times New Roman" w:cs="Times New Roman"/>
          <w:color w:val="000000"/>
          <w:kern w:val="0"/>
          <w:sz w:val="24"/>
          <w:szCs w:val="24"/>
        </w:rPr>
        <w:t>,</w:t>
      </w:r>
      <w:r w:rsidRPr="00153BF2">
        <w:rPr>
          <w:rFonts w:ascii="Times New Roman" w:eastAsiaTheme="minorHAnsi" w:hAnsi="Times New Roman" w:cs="Times New Roman"/>
          <w:color w:val="000000"/>
          <w:kern w:val="0"/>
          <w:sz w:val="24"/>
          <w:szCs w:val="24"/>
        </w:rPr>
        <w:t xml:space="preserve"> un teniente general de la Guardia Civil</w:t>
      </w:r>
      <w:r w:rsidR="004A5601" w:rsidRPr="00153BF2">
        <w:rPr>
          <w:rFonts w:ascii="Times New Roman" w:eastAsiaTheme="minorHAnsi" w:hAnsi="Times New Roman" w:cs="Times New Roman"/>
          <w:color w:val="000000"/>
          <w:kern w:val="0"/>
          <w:sz w:val="24"/>
          <w:szCs w:val="24"/>
        </w:rPr>
        <w:t>,</w:t>
      </w:r>
      <w:r w:rsidRPr="00153BF2">
        <w:rPr>
          <w:rFonts w:ascii="Times New Roman" w:eastAsiaTheme="minorHAnsi" w:hAnsi="Times New Roman" w:cs="Times New Roman"/>
          <w:color w:val="000000"/>
          <w:kern w:val="0"/>
          <w:sz w:val="24"/>
          <w:szCs w:val="24"/>
        </w:rPr>
        <w:t xml:space="preserve"> o un comisario principal perteneciente al Cuerpo Nacional de Policía</w:t>
      </w:r>
      <w:r w:rsidR="002A0678" w:rsidRPr="00153BF2">
        <w:rPr>
          <w:rFonts w:ascii="Times New Roman" w:eastAsiaTheme="minorHAnsi" w:hAnsi="Times New Roman" w:cs="Times New Roman"/>
          <w:color w:val="000000"/>
          <w:kern w:val="0"/>
          <w:sz w:val="24"/>
          <w:szCs w:val="24"/>
        </w:rPr>
        <w:t>. Los datos que ofrecían podían calificarse en términos militares como un “punto de situación” con el cual se daban a conocer las actividades realizadas el día anterior</w:t>
      </w:r>
      <w:r w:rsidR="004A5601" w:rsidRPr="00153BF2">
        <w:rPr>
          <w:rFonts w:ascii="Times New Roman" w:eastAsiaTheme="minorHAnsi" w:hAnsi="Times New Roman" w:cs="Times New Roman"/>
          <w:color w:val="000000"/>
          <w:kern w:val="0"/>
          <w:sz w:val="24"/>
          <w:szCs w:val="24"/>
        </w:rPr>
        <w:t>. Q</w:t>
      </w:r>
      <w:r w:rsidR="00B8445C" w:rsidRPr="00153BF2">
        <w:rPr>
          <w:rFonts w:ascii="Times New Roman" w:eastAsiaTheme="minorHAnsi" w:hAnsi="Times New Roman" w:cs="Times New Roman"/>
          <w:color w:val="000000"/>
          <w:kern w:val="0"/>
          <w:sz w:val="24"/>
          <w:szCs w:val="24"/>
        </w:rPr>
        <w:t>uizá debido a estas circunstancias más de un portavoz, a preguntas de los periodistas, di</w:t>
      </w:r>
      <w:r w:rsidR="00433E3A" w:rsidRPr="00153BF2">
        <w:rPr>
          <w:rFonts w:ascii="Times New Roman" w:eastAsiaTheme="minorHAnsi" w:hAnsi="Times New Roman" w:cs="Times New Roman"/>
          <w:color w:val="000000"/>
          <w:kern w:val="0"/>
          <w:sz w:val="24"/>
          <w:szCs w:val="24"/>
        </w:rPr>
        <w:t>o</w:t>
      </w:r>
      <w:r w:rsidR="00B8445C" w:rsidRPr="00153BF2">
        <w:rPr>
          <w:rFonts w:ascii="Times New Roman" w:eastAsiaTheme="minorHAnsi" w:hAnsi="Times New Roman" w:cs="Times New Roman"/>
          <w:color w:val="000000"/>
          <w:kern w:val="0"/>
          <w:sz w:val="24"/>
          <w:szCs w:val="24"/>
        </w:rPr>
        <w:t xml:space="preserve"> a conocer algún dato que </w:t>
      </w:r>
      <w:r w:rsidR="009F5675" w:rsidRPr="00153BF2">
        <w:rPr>
          <w:rFonts w:ascii="Times New Roman" w:eastAsiaTheme="minorHAnsi" w:hAnsi="Times New Roman" w:cs="Times New Roman"/>
          <w:color w:val="000000"/>
          <w:kern w:val="0"/>
          <w:sz w:val="24"/>
          <w:szCs w:val="24"/>
        </w:rPr>
        <w:t xml:space="preserve">al parecer </w:t>
      </w:r>
      <w:r w:rsidR="00B8445C" w:rsidRPr="00153BF2">
        <w:rPr>
          <w:rFonts w:ascii="Times New Roman" w:eastAsiaTheme="minorHAnsi" w:hAnsi="Times New Roman" w:cs="Times New Roman"/>
          <w:color w:val="000000"/>
          <w:kern w:val="0"/>
          <w:sz w:val="24"/>
          <w:szCs w:val="24"/>
        </w:rPr>
        <w:t>destapaba</w:t>
      </w:r>
      <w:r w:rsidR="009F5675" w:rsidRPr="00153BF2">
        <w:rPr>
          <w:rFonts w:ascii="Times New Roman" w:eastAsiaTheme="minorHAnsi" w:hAnsi="Times New Roman" w:cs="Times New Roman"/>
          <w:color w:val="000000"/>
          <w:kern w:val="0"/>
          <w:sz w:val="24"/>
          <w:szCs w:val="24"/>
        </w:rPr>
        <w:t>n</w:t>
      </w:r>
      <w:r w:rsidR="00B8445C" w:rsidRPr="00153BF2">
        <w:rPr>
          <w:rFonts w:ascii="Times New Roman" w:eastAsiaTheme="minorHAnsi" w:hAnsi="Times New Roman" w:cs="Times New Roman"/>
          <w:color w:val="000000"/>
          <w:kern w:val="0"/>
          <w:sz w:val="24"/>
          <w:szCs w:val="24"/>
        </w:rPr>
        <w:t xml:space="preserve"> actuaciones poco confesables</w:t>
      </w:r>
      <w:r w:rsidR="00CD3A9A" w:rsidRPr="00153BF2">
        <w:rPr>
          <w:rFonts w:ascii="Times New Roman" w:eastAsiaTheme="minorHAnsi" w:hAnsi="Times New Roman" w:cs="Times New Roman"/>
          <w:color w:val="000000"/>
          <w:kern w:val="0"/>
          <w:sz w:val="24"/>
          <w:szCs w:val="24"/>
        </w:rPr>
        <w:t xml:space="preserve"> del Gobierno</w:t>
      </w:r>
      <w:r w:rsidR="003B1437">
        <w:rPr>
          <w:rFonts w:ascii="Times New Roman" w:eastAsiaTheme="minorHAnsi" w:hAnsi="Times New Roman" w:cs="Times New Roman"/>
          <w:color w:val="000000"/>
          <w:kern w:val="0"/>
          <w:sz w:val="24"/>
          <w:szCs w:val="24"/>
        </w:rPr>
        <w:t xml:space="preserve">, como las realizadas por el Jefe del Estado Mayor </w:t>
      </w:r>
      <w:r w:rsidR="003B1437" w:rsidRPr="001530D5">
        <w:rPr>
          <w:rFonts w:ascii="Times New Roman" w:eastAsiaTheme="minorHAnsi" w:hAnsi="Times New Roman" w:cs="Times New Roman"/>
          <w:kern w:val="0"/>
          <w:sz w:val="24"/>
          <w:szCs w:val="24"/>
        </w:rPr>
        <w:t xml:space="preserve">de la Guardia Civil que produjeron la desaparición de este tipo de portavoces: </w:t>
      </w:r>
      <w:r w:rsidR="007B3619" w:rsidRPr="001530D5">
        <w:rPr>
          <w:rFonts w:ascii="Times New Roman" w:hAnsi="Times New Roman" w:cs="Times New Roman"/>
          <w:sz w:val="24"/>
          <w:szCs w:val="24"/>
        </w:rPr>
        <w:t>“</w:t>
      </w:r>
      <w:r w:rsidR="007B3619" w:rsidRPr="001530D5">
        <w:rPr>
          <w:rFonts w:ascii="Times New Roman" w:eastAsiaTheme="minorHAnsi" w:hAnsi="Times New Roman" w:cs="Times New Roman"/>
          <w:kern w:val="0"/>
          <w:sz w:val="24"/>
          <w:szCs w:val="24"/>
        </w:rPr>
        <w:t>Sánchez se carga a los uniformados de las ruedas de prensa tras el escándalo con el general de la Guardia Civil”. (González, 2020</w:t>
      </w:r>
      <w:r w:rsidR="00926A19" w:rsidRPr="001530D5">
        <w:rPr>
          <w:rFonts w:ascii="Times New Roman" w:eastAsiaTheme="minorHAnsi" w:hAnsi="Times New Roman" w:cs="Times New Roman"/>
          <w:kern w:val="0"/>
          <w:sz w:val="24"/>
          <w:szCs w:val="24"/>
        </w:rPr>
        <w:t>b</w:t>
      </w:r>
      <w:r w:rsidR="007B3619" w:rsidRPr="001530D5">
        <w:rPr>
          <w:rFonts w:ascii="Times New Roman" w:eastAsiaTheme="minorHAnsi" w:hAnsi="Times New Roman" w:cs="Times New Roman"/>
          <w:kern w:val="0"/>
          <w:sz w:val="24"/>
          <w:szCs w:val="24"/>
        </w:rPr>
        <w:t>).</w:t>
      </w:r>
    </w:p>
    <w:p w14:paraId="388C58E5" w14:textId="6CCFAA26" w:rsidR="005C77FD" w:rsidRPr="00153BF2" w:rsidRDefault="004A5601" w:rsidP="005C77FD">
      <w:pPr>
        <w:widowControl/>
        <w:autoSpaceDN/>
        <w:spacing w:line="259" w:lineRule="auto"/>
        <w:jc w:val="both"/>
        <w:textAlignment w:val="auto"/>
        <w:rPr>
          <w:rFonts w:ascii="Times New Roman" w:eastAsiaTheme="minorHAnsi" w:hAnsi="Times New Roman" w:cs="Times New Roman"/>
          <w:kern w:val="0"/>
          <w:sz w:val="24"/>
          <w:szCs w:val="24"/>
        </w:rPr>
      </w:pPr>
      <w:r w:rsidRPr="00153BF2">
        <w:rPr>
          <w:rFonts w:ascii="Times New Roman" w:eastAsiaTheme="minorHAnsi" w:hAnsi="Times New Roman" w:cs="Times New Roman"/>
          <w:kern w:val="0"/>
          <w:sz w:val="24"/>
          <w:szCs w:val="24"/>
        </w:rPr>
        <w:t>A</w:t>
      </w:r>
      <w:r w:rsidR="00B8445C" w:rsidRPr="00153BF2">
        <w:rPr>
          <w:rFonts w:ascii="Times New Roman" w:eastAsiaTheme="minorHAnsi" w:hAnsi="Times New Roman" w:cs="Times New Roman"/>
          <w:kern w:val="0"/>
          <w:sz w:val="24"/>
          <w:szCs w:val="24"/>
        </w:rPr>
        <w:t xml:space="preserve"> todo ello </w:t>
      </w:r>
      <w:r w:rsidRPr="00153BF2">
        <w:rPr>
          <w:rFonts w:ascii="Times New Roman" w:eastAsiaTheme="minorHAnsi" w:hAnsi="Times New Roman" w:cs="Times New Roman"/>
          <w:kern w:val="0"/>
          <w:sz w:val="24"/>
          <w:szCs w:val="24"/>
        </w:rPr>
        <w:t>se debe añadir</w:t>
      </w:r>
      <w:r w:rsidR="00B8445C" w:rsidRPr="00153BF2">
        <w:rPr>
          <w:rFonts w:ascii="Times New Roman" w:eastAsiaTheme="minorHAnsi" w:hAnsi="Times New Roman" w:cs="Times New Roman"/>
          <w:kern w:val="0"/>
          <w:sz w:val="24"/>
          <w:szCs w:val="24"/>
        </w:rPr>
        <w:t xml:space="preserve"> que</w:t>
      </w:r>
      <w:r w:rsidRPr="00153BF2">
        <w:rPr>
          <w:rFonts w:ascii="Times New Roman" w:eastAsiaTheme="minorHAnsi" w:hAnsi="Times New Roman" w:cs="Times New Roman"/>
          <w:kern w:val="0"/>
          <w:sz w:val="24"/>
          <w:szCs w:val="24"/>
        </w:rPr>
        <w:t xml:space="preserve"> en esta segunda fase,</w:t>
      </w:r>
      <w:r w:rsidR="00BF6758" w:rsidRPr="00153BF2">
        <w:rPr>
          <w:rFonts w:ascii="Times New Roman" w:eastAsiaTheme="minorHAnsi" w:hAnsi="Times New Roman" w:cs="Times New Roman"/>
          <w:kern w:val="0"/>
          <w:sz w:val="24"/>
          <w:szCs w:val="24"/>
        </w:rPr>
        <w:t xml:space="preserve"> </w:t>
      </w:r>
      <w:r w:rsidR="00B8445C" w:rsidRPr="00153BF2">
        <w:rPr>
          <w:rFonts w:ascii="Times New Roman" w:eastAsiaTheme="minorHAnsi" w:hAnsi="Times New Roman" w:cs="Times New Roman"/>
          <w:kern w:val="0"/>
          <w:sz w:val="24"/>
          <w:szCs w:val="24"/>
        </w:rPr>
        <w:t xml:space="preserve">la persona que </w:t>
      </w:r>
      <w:r w:rsidR="00F66991" w:rsidRPr="00153BF2">
        <w:rPr>
          <w:rFonts w:ascii="Times New Roman" w:eastAsiaTheme="minorHAnsi" w:hAnsi="Times New Roman" w:cs="Times New Roman"/>
          <w:kern w:val="0"/>
          <w:sz w:val="24"/>
          <w:szCs w:val="24"/>
        </w:rPr>
        <w:t xml:space="preserve">debía haber </w:t>
      </w:r>
      <w:r w:rsidR="00B8445C" w:rsidRPr="00153BF2">
        <w:rPr>
          <w:rFonts w:ascii="Times New Roman" w:eastAsiaTheme="minorHAnsi" w:hAnsi="Times New Roman" w:cs="Times New Roman"/>
          <w:kern w:val="0"/>
          <w:sz w:val="24"/>
          <w:szCs w:val="24"/>
        </w:rPr>
        <w:t>lidera</w:t>
      </w:r>
      <w:r w:rsidR="00F66991" w:rsidRPr="00153BF2">
        <w:rPr>
          <w:rFonts w:ascii="Times New Roman" w:eastAsiaTheme="minorHAnsi" w:hAnsi="Times New Roman" w:cs="Times New Roman"/>
          <w:kern w:val="0"/>
          <w:sz w:val="24"/>
          <w:szCs w:val="24"/>
        </w:rPr>
        <w:t xml:space="preserve">do </w:t>
      </w:r>
      <w:r w:rsidR="00B8445C" w:rsidRPr="00153BF2">
        <w:rPr>
          <w:rFonts w:ascii="Times New Roman" w:eastAsiaTheme="minorHAnsi" w:hAnsi="Times New Roman" w:cs="Times New Roman"/>
          <w:kern w:val="0"/>
          <w:sz w:val="24"/>
          <w:szCs w:val="24"/>
        </w:rPr>
        <w:t>la comparecencia</w:t>
      </w:r>
      <w:r w:rsidR="00F66991" w:rsidRPr="00153BF2">
        <w:rPr>
          <w:rFonts w:ascii="Times New Roman" w:eastAsiaTheme="minorHAnsi" w:hAnsi="Times New Roman" w:cs="Times New Roman"/>
          <w:kern w:val="0"/>
          <w:sz w:val="24"/>
          <w:szCs w:val="24"/>
        </w:rPr>
        <w:t xml:space="preserve"> era la directora g</w:t>
      </w:r>
      <w:r w:rsidR="00F66991" w:rsidRPr="00153BF2">
        <w:rPr>
          <w:rFonts w:ascii="Times New Roman" w:hAnsi="Times New Roman" w:cs="Times New Roman"/>
          <w:sz w:val="24"/>
          <w:szCs w:val="24"/>
          <w:shd w:val="clear" w:color="auto" w:fill="FFFFFF"/>
        </w:rPr>
        <w:t>eneral de Salud Pública en lugar d</w:t>
      </w:r>
      <w:r w:rsidR="00351FBE" w:rsidRPr="00153BF2">
        <w:rPr>
          <w:rFonts w:ascii="Times New Roman" w:eastAsiaTheme="minorHAnsi" w:hAnsi="Times New Roman" w:cs="Times New Roman"/>
          <w:kern w:val="0"/>
          <w:sz w:val="24"/>
          <w:szCs w:val="24"/>
        </w:rPr>
        <w:t xml:space="preserve">el director del CCAES </w:t>
      </w:r>
      <w:r w:rsidR="00F66991" w:rsidRPr="00153BF2">
        <w:rPr>
          <w:rFonts w:ascii="Times New Roman" w:eastAsiaTheme="minorHAnsi" w:hAnsi="Times New Roman" w:cs="Times New Roman"/>
          <w:kern w:val="0"/>
          <w:sz w:val="24"/>
          <w:szCs w:val="24"/>
        </w:rPr>
        <w:t xml:space="preserve">pues </w:t>
      </w:r>
      <w:r w:rsidR="00651586" w:rsidRPr="00153BF2">
        <w:rPr>
          <w:rFonts w:ascii="Times New Roman" w:eastAsiaTheme="minorHAnsi" w:hAnsi="Times New Roman" w:cs="Times New Roman"/>
          <w:kern w:val="0"/>
          <w:sz w:val="24"/>
          <w:szCs w:val="24"/>
        </w:rPr>
        <w:t xml:space="preserve">este funcionario, </w:t>
      </w:r>
      <w:r w:rsidR="00B8445C" w:rsidRPr="00153BF2">
        <w:rPr>
          <w:rFonts w:ascii="Times New Roman" w:eastAsiaTheme="minorHAnsi" w:hAnsi="Times New Roman" w:cs="Times New Roman"/>
          <w:kern w:val="0"/>
          <w:sz w:val="24"/>
          <w:szCs w:val="24"/>
        </w:rPr>
        <w:t xml:space="preserve">ni tenía el rango que el resto </w:t>
      </w:r>
      <w:r w:rsidR="00351FBE" w:rsidRPr="00153BF2">
        <w:rPr>
          <w:rFonts w:ascii="Times New Roman" w:eastAsiaTheme="minorHAnsi" w:hAnsi="Times New Roman" w:cs="Times New Roman"/>
          <w:kern w:val="0"/>
          <w:sz w:val="24"/>
          <w:szCs w:val="24"/>
        </w:rPr>
        <w:t xml:space="preserve">de los comparecientes, </w:t>
      </w:r>
      <w:r w:rsidR="00B8445C" w:rsidRPr="00153BF2">
        <w:rPr>
          <w:rFonts w:ascii="Times New Roman" w:eastAsiaTheme="minorHAnsi" w:hAnsi="Times New Roman" w:cs="Times New Roman"/>
          <w:kern w:val="0"/>
          <w:sz w:val="24"/>
          <w:szCs w:val="24"/>
        </w:rPr>
        <w:t xml:space="preserve">ni su puesto de trabajo está relacionado con la </w:t>
      </w:r>
      <w:r w:rsidR="00351FBE" w:rsidRPr="00153BF2">
        <w:rPr>
          <w:rFonts w:ascii="Times New Roman" w:eastAsiaTheme="minorHAnsi" w:hAnsi="Times New Roman" w:cs="Times New Roman"/>
          <w:kern w:val="0"/>
          <w:sz w:val="24"/>
          <w:szCs w:val="24"/>
        </w:rPr>
        <w:t xml:space="preserve">Información Pública; </w:t>
      </w:r>
      <w:r w:rsidR="00F66991" w:rsidRPr="00153BF2">
        <w:rPr>
          <w:rFonts w:ascii="Times New Roman" w:eastAsiaTheme="minorHAnsi" w:hAnsi="Times New Roman" w:cs="Times New Roman"/>
          <w:kern w:val="0"/>
          <w:sz w:val="24"/>
          <w:szCs w:val="24"/>
        </w:rPr>
        <w:t xml:space="preserve">para mayor abundamiento, </w:t>
      </w:r>
      <w:r w:rsidR="00351FBE" w:rsidRPr="00153BF2">
        <w:rPr>
          <w:rFonts w:ascii="Times New Roman" w:eastAsiaTheme="minorHAnsi" w:hAnsi="Times New Roman" w:cs="Times New Roman"/>
          <w:kern w:val="0"/>
          <w:sz w:val="24"/>
          <w:szCs w:val="24"/>
        </w:rPr>
        <w:t>legalmente, el desempeño de sus funciones se limita</w:t>
      </w:r>
      <w:r w:rsidR="00433E3A" w:rsidRPr="00153BF2">
        <w:rPr>
          <w:rFonts w:ascii="Times New Roman" w:eastAsiaTheme="minorHAnsi" w:hAnsi="Times New Roman" w:cs="Times New Roman"/>
          <w:kern w:val="0"/>
          <w:sz w:val="24"/>
          <w:szCs w:val="24"/>
        </w:rPr>
        <w:t>n</w:t>
      </w:r>
      <w:r w:rsidR="00351FBE" w:rsidRPr="00153BF2">
        <w:rPr>
          <w:rFonts w:ascii="Times New Roman" w:eastAsiaTheme="minorHAnsi" w:hAnsi="Times New Roman" w:cs="Times New Roman"/>
          <w:kern w:val="0"/>
          <w:sz w:val="24"/>
          <w:szCs w:val="24"/>
        </w:rPr>
        <w:t xml:space="preserve"> al campo de </w:t>
      </w:r>
      <w:r w:rsidR="00B8445C" w:rsidRPr="00153BF2">
        <w:rPr>
          <w:rFonts w:ascii="Times New Roman" w:eastAsiaTheme="minorHAnsi" w:hAnsi="Times New Roman" w:cs="Times New Roman"/>
          <w:kern w:val="0"/>
          <w:sz w:val="24"/>
          <w:szCs w:val="24"/>
        </w:rPr>
        <w:t xml:space="preserve">la </w:t>
      </w:r>
      <w:r w:rsidR="00B8445C" w:rsidRPr="00153BF2">
        <w:rPr>
          <w:rFonts w:ascii="Times New Roman" w:hAnsi="Times New Roman" w:cs="Times New Roman"/>
          <w:sz w:val="24"/>
          <w:szCs w:val="24"/>
        </w:rPr>
        <w:t xml:space="preserve">comunicación y transmisión de datos </w:t>
      </w:r>
      <w:r w:rsidR="00351FBE" w:rsidRPr="00153BF2">
        <w:rPr>
          <w:rFonts w:ascii="Times New Roman" w:hAnsi="Times New Roman" w:cs="Times New Roman"/>
          <w:sz w:val="24"/>
          <w:szCs w:val="24"/>
        </w:rPr>
        <w:t>sanitarios</w:t>
      </w:r>
      <w:r w:rsidR="00CD3A9A" w:rsidRPr="00153BF2">
        <w:rPr>
          <w:rFonts w:ascii="Times New Roman" w:hAnsi="Times New Roman" w:cs="Times New Roman"/>
          <w:sz w:val="24"/>
          <w:szCs w:val="24"/>
        </w:rPr>
        <w:t>,</w:t>
      </w:r>
      <w:r w:rsidR="00351FBE" w:rsidRPr="00153BF2">
        <w:rPr>
          <w:rFonts w:ascii="Times New Roman" w:hAnsi="Times New Roman" w:cs="Times New Roman"/>
          <w:sz w:val="24"/>
          <w:szCs w:val="24"/>
        </w:rPr>
        <w:t xml:space="preserve"> </w:t>
      </w:r>
      <w:r w:rsidR="00710059" w:rsidRPr="00153BF2">
        <w:rPr>
          <w:rFonts w:ascii="Times New Roman" w:hAnsi="Times New Roman" w:cs="Times New Roman"/>
          <w:sz w:val="24"/>
          <w:szCs w:val="24"/>
        </w:rPr>
        <w:t>solo entre los estamentos oficiales implicados</w:t>
      </w:r>
      <w:r w:rsidR="00CD3A9A" w:rsidRPr="00153BF2">
        <w:rPr>
          <w:rFonts w:ascii="Times New Roman" w:hAnsi="Times New Roman" w:cs="Times New Roman"/>
          <w:sz w:val="24"/>
          <w:szCs w:val="24"/>
        </w:rPr>
        <w:t>,</w:t>
      </w:r>
      <w:r w:rsidR="00710059" w:rsidRPr="00153BF2">
        <w:rPr>
          <w:rFonts w:ascii="Times New Roman" w:hAnsi="Times New Roman" w:cs="Times New Roman"/>
          <w:sz w:val="24"/>
          <w:szCs w:val="24"/>
        </w:rPr>
        <w:t xml:space="preserve"> </w:t>
      </w:r>
      <w:r w:rsidR="00B8445C" w:rsidRPr="00153BF2">
        <w:rPr>
          <w:rFonts w:ascii="Times New Roman" w:hAnsi="Times New Roman" w:cs="Times New Roman"/>
          <w:sz w:val="24"/>
          <w:szCs w:val="24"/>
        </w:rPr>
        <w:t>que posibilite</w:t>
      </w:r>
      <w:r w:rsidR="00710059" w:rsidRPr="00153BF2">
        <w:rPr>
          <w:rFonts w:ascii="Times New Roman" w:hAnsi="Times New Roman" w:cs="Times New Roman"/>
          <w:sz w:val="24"/>
          <w:szCs w:val="24"/>
        </w:rPr>
        <w:t>n</w:t>
      </w:r>
      <w:r w:rsidR="00B8445C" w:rsidRPr="00153BF2">
        <w:rPr>
          <w:rFonts w:ascii="Times New Roman" w:hAnsi="Times New Roman" w:cs="Times New Roman"/>
          <w:sz w:val="24"/>
          <w:szCs w:val="24"/>
        </w:rPr>
        <w:t xml:space="preserve"> una ágil acción de Mando y Control en la respuesta</w:t>
      </w:r>
      <w:r w:rsidR="00651586" w:rsidRPr="00153BF2">
        <w:rPr>
          <w:rFonts w:ascii="Times New Roman" w:hAnsi="Times New Roman" w:cs="Times New Roman"/>
          <w:sz w:val="24"/>
          <w:szCs w:val="24"/>
        </w:rPr>
        <w:t xml:space="preserve"> a las posibles crisis</w:t>
      </w:r>
      <w:r w:rsidR="00F66991" w:rsidRPr="00153BF2">
        <w:rPr>
          <w:rFonts w:ascii="Times New Roman" w:hAnsi="Times New Roman" w:cs="Times New Roman"/>
          <w:sz w:val="24"/>
          <w:szCs w:val="24"/>
        </w:rPr>
        <w:t>,</w:t>
      </w:r>
      <w:r w:rsidR="00351FBE" w:rsidRPr="00153BF2">
        <w:rPr>
          <w:rFonts w:ascii="Times New Roman" w:hAnsi="Times New Roman" w:cs="Times New Roman"/>
          <w:sz w:val="24"/>
          <w:szCs w:val="24"/>
        </w:rPr>
        <w:t xml:space="preserve"> </w:t>
      </w:r>
      <w:r w:rsidR="00F66991" w:rsidRPr="00153BF2">
        <w:rPr>
          <w:rFonts w:ascii="Times New Roman" w:hAnsi="Times New Roman" w:cs="Times New Roman"/>
          <w:sz w:val="24"/>
          <w:szCs w:val="24"/>
        </w:rPr>
        <w:t>así como</w:t>
      </w:r>
      <w:r w:rsidR="00351FBE" w:rsidRPr="00153BF2">
        <w:rPr>
          <w:rFonts w:ascii="Times New Roman" w:hAnsi="Times New Roman" w:cs="Times New Roman"/>
          <w:sz w:val="24"/>
          <w:szCs w:val="24"/>
        </w:rPr>
        <w:t xml:space="preserve"> a la </w:t>
      </w:r>
      <w:r w:rsidR="00351FBE" w:rsidRPr="00153BF2">
        <w:rPr>
          <w:rFonts w:ascii="Times New Roman" w:hAnsi="Times New Roman" w:cs="Times New Roman"/>
          <w:sz w:val="24"/>
          <w:szCs w:val="24"/>
          <w:shd w:val="clear" w:color="auto" w:fill="FFFFFF"/>
        </w:rPr>
        <w:t>elaboración y desarrollo de los planes de preparación y respuesta para hacer frente a las amenazas de salud pública</w:t>
      </w:r>
      <w:r w:rsidRPr="00153BF2">
        <w:rPr>
          <w:rFonts w:ascii="Times New Roman" w:hAnsi="Times New Roman" w:cs="Times New Roman"/>
          <w:sz w:val="24"/>
          <w:szCs w:val="24"/>
          <w:shd w:val="clear" w:color="auto" w:fill="FFFFFF"/>
        </w:rPr>
        <w:t>,</w:t>
      </w:r>
      <w:r w:rsidR="00F66991" w:rsidRPr="00153BF2">
        <w:rPr>
          <w:rFonts w:ascii="Times New Roman" w:hAnsi="Times New Roman" w:cs="Times New Roman"/>
          <w:sz w:val="24"/>
          <w:szCs w:val="24"/>
          <w:shd w:val="clear" w:color="auto" w:fill="FFFFFF"/>
        </w:rPr>
        <w:t xml:space="preserve"> planes que, según parece, no existían o no se pusieron en práctica. </w:t>
      </w:r>
      <w:r w:rsidR="007C0EF1" w:rsidRPr="00153BF2">
        <w:rPr>
          <w:rFonts w:ascii="Times New Roman" w:hAnsi="Times New Roman" w:cs="Times New Roman"/>
          <w:sz w:val="24"/>
          <w:szCs w:val="24"/>
          <w:shd w:val="clear" w:color="auto" w:fill="FFFFFF"/>
        </w:rPr>
        <w:t xml:space="preserve">De esta forma, </w:t>
      </w:r>
      <w:r w:rsidR="00FF3299" w:rsidRPr="00153BF2">
        <w:rPr>
          <w:rFonts w:ascii="Times New Roman" w:hAnsi="Times New Roman" w:cs="Times New Roman"/>
          <w:sz w:val="24"/>
          <w:szCs w:val="24"/>
          <w:shd w:val="clear" w:color="auto" w:fill="FFFFFF"/>
        </w:rPr>
        <w:t xml:space="preserve">y solo </w:t>
      </w:r>
      <w:r w:rsidR="007C0EF1" w:rsidRPr="00153BF2">
        <w:rPr>
          <w:rFonts w:ascii="Times New Roman" w:hAnsi="Times New Roman" w:cs="Times New Roman"/>
          <w:sz w:val="24"/>
          <w:szCs w:val="24"/>
          <w:shd w:val="clear" w:color="auto" w:fill="FFFFFF"/>
        </w:rPr>
        <w:t xml:space="preserve">en caso de necesidad, la actividad de este funcionario en </w:t>
      </w:r>
      <w:r w:rsidR="00F66991" w:rsidRPr="00153BF2">
        <w:rPr>
          <w:rFonts w:ascii="Times New Roman" w:hAnsi="Times New Roman" w:cs="Times New Roman"/>
          <w:sz w:val="24"/>
          <w:szCs w:val="24"/>
          <w:shd w:val="clear" w:color="auto" w:fill="FFFFFF"/>
        </w:rPr>
        <w:t xml:space="preserve">el trato con los medios de comunicación social se podría limitar únicamente </w:t>
      </w:r>
      <w:r w:rsidR="007C0EF1" w:rsidRPr="00153BF2">
        <w:rPr>
          <w:rFonts w:ascii="Times New Roman" w:hAnsi="Times New Roman" w:cs="Times New Roman"/>
          <w:sz w:val="24"/>
          <w:szCs w:val="24"/>
          <w:shd w:val="clear" w:color="auto" w:fill="FFFFFF"/>
        </w:rPr>
        <w:t xml:space="preserve">a cuestiones relacionadas con las actividades que desempeña en su </w:t>
      </w:r>
      <w:r w:rsidR="005C77FD" w:rsidRPr="00153BF2">
        <w:rPr>
          <w:rFonts w:ascii="Times New Roman" w:eastAsiaTheme="minorHAnsi" w:hAnsi="Times New Roman" w:cs="Times New Roman"/>
          <w:kern w:val="0"/>
          <w:sz w:val="24"/>
          <w:szCs w:val="24"/>
        </w:rPr>
        <w:t>puesto de trabajo</w:t>
      </w:r>
      <w:r w:rsidR="007C0EF1" w:rsidRPr="00153BF2">
        <w:rPr>
          <w:rFonts w:ascii="Times New Roman" w:eastAsiaTheme="minorHAnsi" w:hAnsi="Times New Roman" w:cs="Times New Roman"/>
          <w:kern w:val="0"/>
          <w:sz w:val="24"/>
          <w:szCs w:val="24"/>
        </w:rPr>
        <w:t xml:space="preserve"> –información técnica–, no a dar opiniones personales sobre otros temas</w:t>
      </w:r>
      <w:r w:rsidR="005C77FD" w:rsidRPr="00153BF2">
        <w:rPr>
          <w:rFonts w:ascii="Times New Roman" w:eastAsiaTheme="minorHAnsi" w:hAnsi="Times New Roman" w:cs="Times New Roman"/>
          <w:kern w:val="0"/>
          <w:sz w:val="24"/>
          <w:szCs w:val="24"/>
        </w:rPr>
        <w:t xml:space="preserve"> a los medios de comunicación social, y menos ofrecer ruedas de prensa que se salgan de su esfera profesional ante una emergencia sanitaria</w:t>
      </w:r>
      <w:r w:rsidR="00D774BE" w:rsidRPr="00153BF2">
        <w:rPr>
          <w:rStyle w:val="Refdenotaalpie"/>
          <w:rFonts w:ascii="Times New Roman" w:eastAsiaTheme="minorHAnsi" w:hAnsi="Times New Roman" w:cs="Times New Roman"/>
          <w:kern w:val="0"/>
          <w:sz w:val="24"/>
          <w:szCs w:val="24"/>
        </w:rPr>
        <w:t xml:space="preserve"> </w:t>
      </w:r>
      <w:r w:rsidR="00D774BE" w:rsidRPr="00153BF2">
        <w:rPr>
          <w:rStyle w:val="Refdenotaalpie"/>
          <w:rFonts w:ascii="Times New Roman" w:eastAsiaTheme="minorHAnsi" w:hAnsi="Times New Roman" w:cs="Times New Roman"/>
          <w:kern w:val="0"/>
          <w:sz w:val="24"/>
          <w:szCs w:val="24"/>
        </w:rPr>
        <w:footnoteReference w:id="6"/>
      </w:r>
      <w:r w:rsidR="00710059" w:rsidRPr="00153BF2">
        <w:rPr>
          <w:rFonts w:ascii="Times New Roman" w:eastAsiaTheme="minorHAnsi" w:hAnsi="Times New Roman" w:cs="Times New Roman"/>
          <w:kern w:val="0"/>
          <w:sz w:val="24"/>
          <w:szCs w:val="24"/>
        </w:rPr>
        <w:t xml:space="preserve">, actitud que sí observó pulcramente en sus intervenciones durante </w:t>
      </w:r>
      <w:r w:rsidRPr="00153BF2">
        <w:rPr>
          <w:rFonts w:ascii="Times New Roman" w:eastAsiaTheme="minorHAnsi" w:hAnsi="Times New Roman" w:cs="Times New Roman"/>
          <w:kern w:val="0"/>
          <w:sz w:val="24"/>
          <w:szCs w:val="24"/>
        </w:rPr>
        <w:t xml:space="preserve">la crisis del virus del </w:t>
      </w:r>
      <w:proofErr w:type="spellStart"/>
      <w:r w:rsidR="00F871E5" w:rsidRPr="00153BF2">
        <w:rPr>
          <w:rFonts w:ascii="Times New Roman" w:eastAsiaTheme="minorHAnsi" w:hAnsi="Times New Roman" w:cs="Times New Roman"/>
          <w:kern w:val="0"/>
          <w:sz w:val="24"/>
          <w:szCs w:val="24"/>
        </w:rPr>
        <w:t>É</w:t>
      </w:r>
      <w:r w:rsidRPr="00153BF2">
        <w:rPr>
          <w:rFonts w:ascii="Times New Roman" w:eastAsiaTheme="minorHAnsi" w:hAnsi="Times New Roman" w:cs="Times New Roman"/>
          <w:kern w:val="0"/>
          <w:sz w:val="24"/>
          <w:szCs w:val="24"/>
        </w:rPr>
        <w:t>bola</w:t>
      </w:r>
      <w:proofErr w:type="spellEnd"/>
      <w:r w:rsidR="00DC2AED" w:rsidRPr="00153BF2">
        <w:rPr>
          <w:rFonts w:ascii="Times New Roman" w:eastAsiaTheme="minorHAnsi" w:hAnsi="Times New Roman" w:cs="Times New Roman"/>
          <w:kern w:val="0"/>
          <w:sz w:val="24"/>
          <w:szCs w:val="24"/>
        </w:rPr>
        <w:t xml:space="preserve"> (Ibáñez, 2017).</w:t>
      </w:r>
    </w:p>
    <w:p w14:paraId="7B3B1AB6" w14:textId="77777777" w:rsidR="00FF3299" w:rsidRPr="001530D5" w:rsidRDefault="00FF3299" w:rsidP="005C77FD">
      <w:pPr>
        <w:widowControl/>
        <w:autoSpaceDN/>
        <w:spacing w:line="259" w:lineRule="auto"/>
        <w:jc w:val="both"/>
        <w:textAlignment w:val="auto"/>
        <w:rPr>
          <w:rFonts w:ascii="Times New Roman" w:eastAsiaTheme="minorHAnsi" w:hAnsi="Times New Roman" w:cs="Times New Roman"/>
          <w:kern w:val="0"/>
          <w:sz w:val="24"/>
          <w:szCs w:val="24"/>
        </w:rPr>
      </w:pPr>
    </w:p>
    <w:p w14:paraId="257CA9EF" w14:textId="77777777" w:rsidR="00FF3299" w:rsidRPr="001530D5" w:rsidRDefault="00FF3299" w:rsidP="001530D5">
      <w:pPr>
        <w:widowControl/>
        <w:autoSpaceDN/>
        <w:spacing w:line="259" w:lineRule="auto"/>
        <w:jc w:val="both"/>
        <w:textAlignment w:val="auto"/>
        <w:rPr>
          <w:rFonts w:ascii="Times New Roman" w:eastAsiaTheme="minorHAnsi" w:hAnsi="Times New Roman" w:cs="Times New Roman"/>
          <w:kern w:val="0"/>
          <w:sz w:val="24"/>
          <w:szCs w:val="24"/>
        </w:rPr>
      </w:pPr>
      <w:r w:rsidRPr="001530D5">
        <w:rPr>
          <w:rFonts w:ascii="Times New Roman" w:eastAsiaTheme="minorHAnsi" w:hAnsi="Times New Roman" w:cs="Times New Roman"/>
          <w:kern w:val="0"/>
          <w:sz w:val="24"/>
          <w:szCs w:val="24"/>
        </w:rPr>
        <w:t>Parámetros objetivos para el análisis y valoración comunicacional</w:t>
      </w:r>
    </w:p>
    <w:p w14:paraId="3A900C5E" w14:textId="75BF60F9" w:rsidR="008F29D8" w:rsidRPr="00153BF2" w:rsidRDefault="00987031" w:rsidP="005C77FD">
      <w:pPr>
        <w:widowControl/>
        <w:autoSpaceDN/>
        <w:spacing w:line="259" w:lineRule="auto"/>
        <w:jc w:val="both"/>
        <w:textAlignment w:val="auto"/>
        <w:rPr>
          <w:rFonts w:ascii="Times New Roman" w:eastAsiaTheme="minorHAnsi" w:hAnsi="Times New Roman" w:cs="Times New Roman"/>
          <w:kern w:val="0"/>
          <w:sz w:val="24"/>
          <w:szCs w:val="24"/>
        </w:rPr>
      </w:pPr>
      <w:r w:rsidRPr="00153BF2">
        <w:rPr>
          <w:rFonts w:ascii="Times New Roman" w:eastAsiaTheme="minorHAnsi" w:hAnsi="Times New Roman" w:cs="Times New Roman"/>
          <w:kern w:val="0"/>
          <w:sz w:val="24"/>
          <w:szCs w:val="24"/>
        </w:rPr>
        <w:t>Debido a</w:t>
      </w:r>
      <w:r w:rsidR="009D2CE8" w:rsidRPr="00153BF2">
        <w:rPr>
          <w:rFonts w:ascii="Times New Roman" w:eastAsiaTheme="minorHAnsi" w:hAnsi="Times New Roman" w:cs="Times New Roman"/>
          <w:kern w:val="0"/>
          <w:sz w:val="24"/>
          <w:szCs w:val="24"/>
        </w:rPr>
        <w:t xml:space="preserve"> la</w:t>
      </w:r>
      <w:r w:rsidR="008F29D8" w:rsidRPr="00153BF2">
        <w:rPr>
          <w:rFonts w:ascii="Times New Roman" w:eastAsiaTheme="minorHAnsi" w:hAnsi="Times New Roman" w:cs="Times New Roman"/>
          <w:kern w:val="0"/>
          <w:sz w:val="24"/>
          <w:szCs w:val="24"/>
        </w:rPr>
        <w:t xml:space="preserve"> </w:t>
      </w:r>
      <w:r w:rsidR="00651586" w:rsidRPr="00153BF2">
        <w:rPr>
          <w:rFonts w:ascii="Times New Roman" w:eastAsiaTheme="minorHAnsi" w:hAnsi="Times New Roman" w:cs="Times New Roman"/>
          <w:kern w:val="0"/>
          <w:sz w:val="24"/>
          <w:szCs w:val="24"/>
        </w:rPr>
        <w:t xml:space="preserve">extensión predeterminada </w:t>
      </w:r>
      <w:r w:rsidR="008F29D8" w:rsidRPr="00153BF2">
        <w:rPr>
          <w:rFonts w:ascii="Times New Roman" w:eastAsiaTheme="minorHAnsi" w:hAnsi="Times New Roman" w:cs="Times New Roman"/>
          <w:kern w:val="0"/>
          <w:sz w:val="24"/>
          <w:szCs w:val="24"/>
        </w:rPr>
        <w:t xml:space="preserve">a que se debe </w:t>
      </w:r>
      <w:r w:rsidR="00106704" w:rsidRPr="00153BF2">
        <w:rPr>
          <w:rFonts w:ascii="Times New Roman" w:eastAsiaTheme="minorHAnsi" w:hAnsi="Times New Roman" w:cs="Times New Roman"/>
          <w:kern w:val="0"/>
          <w:sz w:val="24"/>
          <w:szCs w:val="24"/>
        </w:rPr>
        <w:t>ajustar este trabajo</w:t>
      </w:r>
      <w:r w:rsidR="008F29D8" w:rsidRPr="00153BF2">
        <w:rPr>
          <w:rFonts w:ascii="Times New Roman" w:eastAsiaTheme="minorHAnsi" w:hAnsi="Times New Roman" w:cs="Times New Roman"/>
          <w:kern w:val="0"/>
          <w:sz w:val="24"/>
          <w:szCs w:val="24"/>
        </w:rPr>
        <w:t xml:space="preserve"> es imposible analizar </w:t>
      </w:r>
      <w:r w:rsidR="00651586" w:rsidRPr="00153BF2">
        <w:rPr>
          <w:rFonts w:ascii="Times New Roman" w:eastAsiaTheme="minorHAnsi" w:hAnsi="Times New Roman" w:cs="Times New Roman"/>
          <w:kern w:val="0"/>
          <w:sz w:val="24"/>
          <w:szCs w:val="24"/>
        </w:rPr>
        <w:t xml:space="preserve">de forma exhaustiva </w:t>
      </w:r>
      <w:r w:rsidR="008F29D8" w:rsidRPr="00153BF2">
        <w:rPr>
          <w:rFonts w:ascii="Times New Roman" w:eastAsiaTheme="minorHAnsi" w:hAnsi="Times New Roman" w:cs="Times New Roman"/>
          <w:kern w:val="0"/>
          <w:sz w:val="24"/>
          <w:szCs w:val="24"/>
        </w:rPr>
        <w:t xml:space="preserve">los parámetros que este autor utilizó en </w:t>
      </w:r>
      <w:r w:rsidR="00651586" w:rsidRPr="00153BF2">
        <w:rPr>
          <w:rFonts w:ascii="Times New Roman" w:eastAsiaTheme="minorHAnsi" w:hAnsi="Times New Roman" w:cs="Times New Roman"/>
          <w:kern w:val="0"/>
          <w:sz w:val="24"/>
          <w:szCs w:val="24"/>
        </w:rPr>
        <w:t>los trabajos aludidos como referencia de este</w:t>
      </w:r>
      <w:r w:rsidR="005127EF" w:rsidRPr="00153BF2">
        <w:rPr>
          <w:rFonts w:ascii="Times New Roman" w:eastAsiaTheme="minorHAnsi" w:hAnsi="Times New Roman" w:cs="Times New Roman"/>
          <w:kern w:val="0"/>
          <w:sz w:val="24"/>
          <w:szCs w:val="24"/>
        </w:rPr>
        <w:t>. T</w:t>
      </w:r>
      <w:r w:rsidR="008F29D8" w:rsidRPr="00153BF2">
        <w:rPr>
          <w:rFonts w:ascii="Times New Roman" w:eastAsiaTheme="minorHAnsi" w:hAnsi="Times New Roman" w:cs="Times New Roman"/>
          <w:kern w:val="0"/>
          <w:sz w:val="24"/>
          <w:szCs w:val="24"/>
        </w:rPr>
        <w:t xml:space="preserve">ampoco se puede realizar un </w:t>
      </w:r>
      <w:r w:rsidR="005127EF" w:rsidRPr="00153BF2">
        <w:rPr>
          <w:rFonts w:ascii="Times New Roman" w:eastAsiaTheme="minorHAnsi" w:hAnsi="Times New Roman" w:cs="Times New Roman"/>
          <w:kern w:val="0"/>
          <w:sz w:val="24"/>
          <w:szCs w:val="24"/>
        </w:rPr>
        <w:t>análisis</w:t>
      </w:r>
      <w:r w:rsidR="008F29D8" w:rsidRPr="00153BF2">
        <w:rPr>
          <w:rFonts w:ascii="Times New Roman" w:eastAsiaTheme="minorHAnsi" w:hAnsi="Times New Roman" w:cs="Times New Roman"/>
          <w:kern w:val="0"/>
          <w:sz w:val="24"/>
          <w:szCs w:val="24"/>
        </w:rPr>
        <w:t xml:space="preserve"> </w:t>
      </w:r>
      <w:r w:rsidR="00651586" w:rsidRPr="00153BF2">
        <w:rPr>
          <w:rFonts w:ascii="Times New Roman" w:eastAsiaTheme="minorHAnsi" w:hAnsi="Times New Roman" w:cs="Times New Roman"/>
          <w:kern w:val="0"/>
          <w:sz w:val="24"/>
          <w:szCs w:val="24"/>
        </w:rPr>
        <w:t xml:space="preserve">pormenorizado </w:t>
      </w:r>
      <w:r w:rsidR="0099091B" w:rsidRPr="00153BF2">
        <w:rPr>
          <w:rFonts w:ascii="Times New Roman" w:eastAsiaTheme="minorHAnsi" w:hAnsi="Times New Roman" w:cs="Times New Roman"/>
          <w:kern w:val="0"/>
          <w:sz w:val="24"/>
          <w:szCs w:val="24"/>
        </w:rPr>
        <w:t xml:space="preserve">de los datos que se van a exponer </w:t>
      </w:r>
      <w:r w:rsidR="008A1163" w:rsidRPr="00153BF2">
        <w:rPr>
          <w:rFonts w:ascii="Times New Roman" w:eastAsiaTheme="minorHAnsi" w:hAnsi="Times New Roman" w:cs="Times New Roman"/>
          <w:kern w:val="0"/>
          <w:sz w:val="24"/>
          <w:szCs w:val="24"/>
        </w:rPr>
        <w:t>y</w:t>
      </w:r>
      <w:r w:rsidR="008F29D8" w:rsidRPr="00153BF2">
        <w:rPr>
          <w:rFonts w:ascii="Times New Roman" w:eastAsiaTheme="minorHAnsi" w:hAnsi="Times New Roman" w:cs="Times New Roman"/>
          <w:kern w:val="0"/>
          <w:sz w:val="24"/>
          <w:szCs w:val="24"/>
        </w:rPr>
        <w:t xml:space="preserve">a que el tramo de </w:t>
      </w:r>
      <w:r w:rsidR="005127EF" w:rsidRPr="00153BF2">
        <w:rPr>
          <w:rFonts w:ascii="Times New Roman" w:eastAsiaTheme="minorHAnsi" w:hAnsi="Times New Roman" w:cs="Times New Roman"/>
          <w:kern w:val="0"/>
          <w:sz w:val="24"/>
          <w:szCs w:val="24"/>
        </w:rPr>
        <w:t>tiempo estudiado</w:t>
      </w:r>
      <w:r w:rsidR="008F29D8" w:rsidRPr="00153BF2">
        <w:rPr>
          <w:rFonts w:ascii="Times New Roman" w:eastAsiaTheme="minorHAnsi" w:hAnsi="Times New Roman" w:cs="Times New Roman"/>
          <w:kern w:val="0"/>
          <w:sz w:val="24"/>
          <w:szCs w:val="24"/>
        </w:rPr>
        <w:t xml:space="preserve"> es de los cuatro primeros meses </w:t>
      </w:r>
      <w:r w:rsidR="00651586" w:rsidRPr="00153BF2">
        <w:rPr>
          <w:rFonts w:ascii="Times New Roman" w:eastAsiaTheme="minorHAnsi" w:hAnsi="Times New Roman" w:cs="Times New Roman"/>
          <w:kern w:val="0"/>
          <w:sz w:val="24"/>
          <w:szCs w:val="24"/>
        </w:rPr>
        <w:t>de</w:t>
      </w:r>
      <w:r w:rsidR="00EC62F9" w:rsidRPr="00153BF2">
        <w:rPr>
          <w:rFonts w:ascii="Times New Roman" w:eastAsiaTheme="minorHAnsi" w:hAnsi="Times New Roman" w:cs="Times New Roman"/>
          <w:kern w:val="0"/>
          <w:sz w:val="24"/>
          <w:szCs w:val="24"/>
        </w:rPr>
        <w:t>l año</w:t>
      </w:r>
      <w:r w:rsidR="00651586" w:rsidRPr="00153BF2">
        <w:rPr>
          <w:rFonts w:ascii="Times New Roman" w:eastAsiaTheme="minorHAnsi" w:hAnsi="Times New Roman" w:cs="Times New Roman"/>
          <w:kern w:val="0"/>
          <w:sz w:val="24"/>
          <w:szCs w:val="24"/>
        </w:rPr>
        <w:t xml:space="preserve"> 2020</w:t>
      </w:r>
      <w:r w:rsidR="00D774BE">
        <w:rPr>
          <w:rFonts w:ascii="Times New Roman" w:eastAsiaTheme="minorHAnsi" w:hAnsi="Times New Roman" w:cs="Times New Roman"/>
          <w:kern w:val="0"/>
          <w:sz w:val="24"/>
          <w:szCs w:val="24"/>
        </w:rPr>
        <w:t>,</w:t>
      </w:r>
      <w:r w:rsidR="00651586" w:rsidRPr="00153BF2">
        <w:rPr>
          <w:rFonts w:ascii="Times New Roman" w:eastAsiaTheme="minorHAnsi" w:hAnsi="Times New Roman" w:cs="Times New Roman"/>
          <w:kern w:val="0"/>
          <w:sz w:val="24"/>
          <w:szCs w:val="24"/>
        </w:rPr>
        <w:t xml:space="preserve"> </w:t>
      </w:r>
      <w:r w:rsidR="00DC19FF" w:rsidRPr="00153BF2">
        <w:rPr>
          <w:rFonts w:ascii="Times New Roman" w:eastAsiaTheme="minorHAnsi" w:hAnsi="Times New Roman" w:cs="Times New Roman"/>
          <w:kern w:val="0"/>
          <w:sz w:val="24"/>
          <w:szCs w:val="24"/>
        </w:rPr>
        <w:t xml:space="preserve">y la emergencia sanitaria perdura bajo las limitaciones </w:t>
      </w:r>
      <w:r w:rsidR="005127EF" w:rsidRPr="00153BF2">
        <w:rPr>
          <w:rFonts w:ascii="Times New Roman" w:eastAsiaTheme="minorHAnsi" w:hAnsi="Times New Roman" w:cs="Times New Roman"/>
          <w:kern w:val="0"/>
          <w:sz w:val="24"/>
          <w:szCs w:val="24"/>
        </w:rPr>
        <w:t>del estado de alarma</w:t>
      </w:r>
      <w:r w:rsidR="0099091B" w:rsidRPr="00153BF2">
        <w:rPr>
          <w:rFonts w:ascii="Times New Roman" w:eastAsiaTheme="minorHAnsi" w:hAnsi="Times New Roman" w:cs="Times New Roman"/>
          <w:kern w:val="0"/>
          <w:sz w:val="24"/>
          <w:szCs w:val="24"/>
        </w:rPr>
        <w:t xml:space="preserve"> en las </w:t>
      </w:r>
      <w:r w:rsidR="005127EF" w:rsidRPr="00153BF2">
        <w:rPr>
          <w:rFonts w:ascii="Times New Roman" w:eastAsiaTheme="minorHAnsi" w:hAnsi="Times New Roman" w:cs="Times New Roman"/>
          <w:kern w:val="0"/>
          <w:sz w:val="24"/>
          <w:szCs w:val="24"/>
        </w:rPr>
        <w:t xml:space="preserve">fechas en que se está elaborando. Por todo ello a continuación se </w:t>
      </w:r>
      <w:r w:rsidR="0099091B" w:rsidRPr="00153BF2">
        <w:rPr>
          <w:rFonts w:ascii="Times New Roman" w:eastAsiaTheme="minorHAnsi" w:hAnsi="Times New Roman" w:cs="Times New Roman"/>
          <w:kern w:val="0"/>
          <w:sz w:val="24"/>
          <w:szCs w:val="24"/>
        </w:rPr>
        <w:t xml:space="preserve">va a presentar </w:t>
      </w:r>
      <w:r w:rsidR="005127EF" w:rsidRPr="00153BF2">
        <w:rPr>
          <w:rFonts w:ascii="Times New Roman" w:eastAsiaTheme="minorHAnsi" w:hAnsi="Times New Roman" w:cs="Times New Roman"/>
          <w:kern w:val="0"/>
          <w:sz w:val="24"/>
          <w:szCs w:val="24"/>
        </w:rPr>
        <w:t>un conjunto de datos que</w:t>
      </w:r>
      <w:r w:rsidR="00374E06" w:rsidRPr="00153BF2">
        <w:rPr>
          <w:rFonts w:ascii="Times New Roman" w:eastAsiaTheme="minorHAnsi" w:hAnsi="Times New Roman" w:cs="Times New Roman"/>
          <w:kern w:val="0"/>
          <w:sz w:val="24"/>
          <w:szCs w:val="24"/>
        </w:rPr>
        <w:t>,</w:t>
      </w:r>
      <w:r w:rsidR="005127EF" w:rsidRPr="00153BF2">
        <w:rPr>
          <w:rFonts w:ascii="Times New Roman" w:eastAsiaTheme="minorHAnsi" w:hAnsi="Times New Roman" w:cs="Times New Roman"/>
          <w:kern w:val="0"/>
          <w:sz w:val="24"/>
          <w:szCs w:val="24"/>
        </w:rPr>
        <w:t xml:space="preserve"> a modo de flash</w:t>
      </w:r>
      <w:r w:rsidR="00374E06" w:rsidRPr="00153BF2">
        <w:rPr>
          <w:rFonts w:ascii="Times New Roman" w:eastAsiaTheme="minorHAnsi" w:hAnsi="Times New Roman" w:cs="Times New Roman"/>
          <w:kern w:val="0"/>
          <w:sz w:val="24"/>
          <w:szCs w:val="24"/>
        </w:rPr>
        <w:t>,</w:t>
      </w:r>
      <w:r w:rsidR="005127EF" w:rsidRPr="00153BF2">
        <w:rPr>
          <w:rFonts w:ascii="Times New Roman" w:eastAsiaTheme="minorHAnsi" w:hAnsi="Times New Roman" w:cs="Times New Roman"/>
          <w:kern w:val="0"/>
          <w:sz w:val="24"/>
          <w:szCs w:val="24"/>
        </w:rPr>
        <w:t xml:space="preserve"> </w:t>
      </w:r>
      <w:r w:rsidR="00EC62F9" w:rsidRPr="00153BF2">
        <w:rPr>
          <w:rFonts w:ascii="Times New Roman" w:eastAsiaTheme="minorHAnsi" w:hAnsi="Times New Roman" w:cs="Times New Roman"/>
          <w:kern w:val="0"/>
          <w:sz w:val="24"/>
          <w:szCs w:val="24"/>
        </w:rPr>
        <w:t xml:space="preserve">puedan </w:t>
      </w:r>
      <w:r w:rsidR="00374E06" w:rsidRPr="00153BF2">
        <w:rPr>
          <w:rFonts w:ascii="Times New Roman" w:eastAsiaTheme="minorHAnsi" w:hAnsi="Times New Roman" w:cs="Times New Roman"/>
          <w:kern w:val="0"/>
          <w:sz w:val="24"/>
          <w:szCs w:val="24"/>
        </w:rPr>
        <w:t>orient</w:t>
      </w:r>
      <w:r w:rsidR="00EC62F9" w:rsidRPr="00153BF2">
        <w:rPr>
          <w:rFonts w:ascii="Times New Roman" w:eastAsiaTheme="minorHAnsi" w:hAnsi="Times New Roman" w:cs="Times New Roman"/>
          <w:kern w:val="0"/>
          <w:sz w:val="24"/>
          <w:szCs w:val="24"/>
        </w:rPr>
        <w:t>ar</w:t>
      </w:r>
      <w:r w:rsidR="00374E06" w:rsidRPr="00153BF2">
        <w:rPr>
          <w:rFonts w:ascii="Times New Roman" w:eastAsiaTheme="minorHAnsi" w:hAnsi="Times New Roman" w:cs="Times New Roman"/>
          <w:kern w:val="0"/>
          <w:sz w:val="24"/>
          <w:szCs w:val="24"/>
        </w:rPr>
        <w:t xml:space="preserve"> al lector</w:t>
      </w:r>
      <w:r w:rsidR="0099091B" w:rsidRPr="00153BF2">
        <w:rPr>
          <w:rFonts w:ascii="Times New Roman" w:eastAsiaTheme="minorHAnsi" w:hAnsi="Times New Roman" w:cs="Times New Roman"/>
          <w:kern w:val="0"/>
          <w:sz w:val="24"/>
          <w:szCs w:val="24"/>
        </w:rPr>
        <w:t xml:space="preserve"> desde parámetros objetivos.</w:t>
      </w:r>
    </w:p>
    <w:p w14:paraId="573A90FF" w14:textId="1AFCED14" w:rsidR="00E479C3" w:rsidRPr="00153BF2" w:rsidRDefault="001530D5" w:rsidP="000C6F95">
      <w:pPr>
        <w:widowControl/>
        <w:autoSpaceDN/>
        <w:spacing w:line="259" w:lineRule="auto"/>
        <w:jc w:val="both"/>
        <w:textAlignment w:val="auto"/>
        <w:rPr>
          <w:rFonts w:ascii="Times New Roman" w:eastAsia="Times New Roman" w:hAnsi="Times New Roman" w:cs="Times New Roman"/>
          <w:kern w:val="0"/>
          <w:sz w:val="24"/>
          <w:szCs w:val="24"/>
        </w:rPr>
      </w:pPr>
      <w:r>
        <w:rPr>
          <w:rFonts w:ascii="Times New Roman" w:eastAsiaTheme="minorHAnsi" w:hAnsi="Times New Roman" w:cs="Times New Roman"/>
          <w:kern w:val="0"/>
          <w:sz w:val="24"/>
          <w:szCs w:val="24"/>
        </w:rPr>
        <w:t>Respecto a l</w:t>
      </w:r>
      <w:r w:rsidR="0099091B" w:rsidRPr="001530D5">
        <w:rPr>
          <w:rFonts w:ascii="Times New Roman" w:eastAsiaTheme="minorHAnsi" w:hAnsi="Times New Roman" w:cs="Times New Roman"/>
          <w:kern w:val="0"/>
          <w:sz w:val="24"/>
          <w:szCs w:val="24"/>
        </w:rPr>
        <w:t xml:space="preserve">a </w:t>
      </w:r>
      <w:r w:rsidR="00C40DA3" w:rsidRPr="001530D5">
        <w:rPr>
          <w:rFonts w:ascii="Times New Roman" w:eastAsiaTheme="minorHAnsi" w:hAnsi="Times New Roman" w:cs="Times New Roman"/>
          <w:kern w:val="0"/>
          <w:sz w:val="24"/>
          <w:szCs w:val="24"/>
        </w:rPr>
        <w:t xml:space="preserve">actividad informativa </w:t>
      </w:r>
      <w:r w:rsidR="0099091B" w:rsidRPr="001530D5">
        <w:rPr>
          <w:rFonts w:ascii="Times New Roman" w:eastAsiaTheme="minorHAnsi" w:hAnsi="Times New Roman" w:cs="Times New Roman"/>
          <w:kern w:val="0"/>
          <w:sz w:val="24"/>
          <w:szCs w:val="24"/>
        </w:rPr>
        <w:t>del Gobierno</w:t>
      </w:r>
      <w:r w:rsidR="00CA2DD6" w:rsidRPr="001530D5">
        <w:rPr>
          <w:rFonts w:ascii="Times New Roman" w:eastAsiaTheme="minorHAnsi" w:hAnsi="Times New Roman" w:cs="Times New Roman"/>
          <w:kern w:val="0"/>
          <w:sz w:val="24"/>
          <w:szCs w:val="24"/>
        </w:rPr>
        <w:t xml:space="preserve">. </w:t>
      </w:r>
      <w:r>
        <w:rPr>
          <w:rFonts w:ascii="Times New Roman" w:eastAsiaTheme="minorHAnsi" w:hAnsi="Times New Roman" w:cs="Times New Roman"/>
          <w:kern w:val="0"/>
          <w:sz w:val="24"/>
          <w:szCs w:val="24"/>
        </w:rPr>
        <w:t xml:space="preserve">A nivel </w:t>
      </w:r>
      <w:r w:rsidR="00553403" w:rsidRPr="00153BF2">
        <w:rPr>
          <w:rFonts w:ascii="Times New Roman" w:eastAsiaTheme="minorHAnsi" w:hAnsi="Times New Roman" w:cs="Times New Roman"/>
          <w:kern w:val="0"/>
          <w:sz w:val="24"/>
          <w:szCs w:val="24"/>
        </w:rPr>
        <w:t>cuantitativo</w:t>
      </w:r>
      <w:r w:rsidR="000C6F95">
        <w:rPr>
          <w:rFonts w:ascii="Times New Roman" w:eastAsiaTheme="minorHAnsi" w:hAnsi="Times New Roman" w:cs="Times New Roman"/>
          <w:kern w:val="0"/>
          <w:sz w:val="24"/>
          <w:szCs w:val="24"/>
        </w:rPr>
        <w:t>, e</w:t>
      </w:r>
      <w:r w:rsidR="005B68B6" w:rsidRPr="00153BF2">
        <w:rPr>
          <w:rFonts w:ascii="Times New Roman" w:eastAsiaTheme="minorHAnsi" w:hAnsi="Times New Roman" w:cs="Times New Roman"/>
          <w:kern w:val="0"/>
          <w:sz w:val="24"/>
          <w:szCs w:val="24"/>
        </w:rPr>
        <w:t xml:space="preserve">ntre </w:t>
      </w:r>
      <w:r w:rsidR="0099091B" w:rsidRPr="00153BF2">
        <w:rPr>
          <w:rFonts w:ascii="Times New Roman" w:eastAsiaTheme="minorHAnsi" w:hAnsi="Times New Roman" w:cs="Times New Roman"/>
          <w:kern w:val="0"/>
          <w:sz w:val="24"/>
          <w:szCs w:val="24"/>
        </w:rPr>
        <w:t>e</w:t>
      </w:r>
      <w:r w:rsidR="005B68B6" w:rsidRPr="00153BF2">
        <w:rPr>
          <w:rFonts w:ascii="Times New Roman" w:eastAsiaTheme="minorHAnsi" w:hAnsi="Times New Roman" w:cs="Times New Roman"/>
          <w:kern w:val="0"/>
          <w:sz w:val="24"/>
          <w:szCs w:val="24"/>
        </w:rPr>
        <w:t>l 10 de marzo y 30 de abril el Gobierno dio 1</w:t>
      </w:r>
      <w:r w:rsidR="00913ABC" w:rsidRPr="00153BF2">
        <w:rPr>
          <w:rFonts w:ascii="Times New Roman" w:eastAsiaTheme="minorHAnsi" w:hAnsi="Times New Roman" w:cs="Times New Roman"/>
          <w:kern w:val="0"/>
          <w:sz w:val="24"/>
          <w:szCs w:val="24"/>
        </w:rPr>
        <w:t>18</w:t>
      </w:r>
      <w:r w:rsidR="005B68B6" w:rsidRPr="00153BF2">
        <w:rPr>
          <w:rFonts w:ascii="Times New Roman" w:eastAsiaTheme="minorHAnsi" w:hAnsi="Times New Roman" w:cs="Times New Roman"/>
          <w:kern w:val="0"/>
          <w:sz w:val="24"/>
          <w:szCs w:val="24"/>
        </w:rPr>
        <w:t xml:space="preserve"> ruedas de prensa relativas al Coronavirus (</w:t>
      </w:r>
      <w:r w:rsidR="00913ABC" w:rsidRPr="00153BF2">
        <w:rPr>
          <w:rFonts w:ascii="Times New Roman" w:eastAsiaTheme="minorHAnsi" w:hAnsi="Times New Roman" w:cs="Times New Roman"/>
          <w:kern w:val="0"/>
          <w:sz w:val="24"/>
          <w:szCs w:val="24"/>
        </w:rPr>
        <w:t xml:space="preserve">4 en enero, 8 en febrero, </w:t>
      </w:r>
      <w:r w:rsidR="005B68B6" w:rsidRPr="00153BF2">
        <w:rPr>
          <w:rFonts w:ascii="Times New Roman" w:eastAsiaTheme="minorHAnsi" w:hAnsi="Times New Roman" w:cs="Times New Roman"/>
          <w:kern w:val="0"/>
          <w:sz w:val="24"/>
          <w:szCs w:val="24"/>
        </w:rPr>
        <w:t>37 en marzo y 69 en abril)</w:t>
      </w:r>
      <w:r w:rsidR="00ED36A1" w:rsidRPr="00153BF2">
        <w:rPr>
          <w:rFonts w:ascii="Times New Roman" w:eastAsiaTheme="minorHAnsi" w:hAnsi="Times New Roman" w:cs="Times New Roman"/>
          <w:kern w:val="0"/>
          <w:sz w:val="24"/>
          <w:szCs w:val="24"/>
        </w:rPr>
        <w:t>. Por otra parte e</w:t>
      </w:r>
      <w:r w:rsidR="005B68B6" w:rsidRPr="00153BF2">
        <w:rPr>
          <w:rFonts w:ascii="Times New Roman" w:eastAsiaTheme="minorHAnsi" w:hAnsi="Times New Roman" w:cs="Times New Roman"/>
          <w:kern w:val="0"/>
          <w:sz w:val="24"/>
          <w:szCs w:val="24"/>
        </w:rPr>
        <w:t xml:space="preserve">l Ministerio de Sanidad emitió 115 notas de prensa </w:t>
      </w:r>
      <w:r w:rsidR="00CD3A9A" w:rsidRPr="00153BF2">
        <w:rPr>
          <w:rFonts w:ascii="Times New Roman" w:eastAsiaTheme="minorHAnsi" w:hAnsi="Times New Roman" w:cs="Times New Roman"/>
          <w:kern w:val="0"/>
          <w:sz w:val="24"/>
          <w:szCs w:val="24"/>
        </w:rPr>
        <w:t xml:space="preserve">entre el 10 de enero y el 30 de abril, </w:t>
      </w:r>
      <w:r w:rsidR="005B68B6" w:rsidRPr="00153BF2">
        <w:rPr>
          <w:rFonts w:ascii="Times New Roman" w:eastAsiaTheme="minorHAnsi" w:hAnsi="Times New Roman" w:cs="Times New Roman"/>
          <w:kern w:val="0"/>
          <w:sz w:val="24"/>
          <w:szCs w:val="24"/>
        </w:rPr>
        <w:t xml:space="preserve">de ellas </w:t>
      </w:r>
      <w:r w:rsidR="00DA64A2" w:rsidRPr="00153BF2">
        <w:rPr>
          <w:rFonts w:ascii="Times New Roman" w:eastAsiaTheme="minorHAnsi" w:hAnsi="Times New Roman" w:cs="Times New Roman"/>
          <w:kern w:val="0"/>
          <w:sz w:val="24"/>
          <w:szCs w:val="24"/>
        </w:rPr>
        <w:t>9</w:t>
      </w:r>
      <w:r w:rsidR="005B68B6" w:rsidRPr="00153BF2">
        <w:rPr>
          <w:rFonts w:ascii="Times New Roman" w:eastAsiaTheme="minorHAnsi" w:hAnsi="Times New Roman" w:cs="Times New Roman"/>
          <w:kern w:val="0"/>
          <w:sz w:val="24"/>
          <w:szCs w:val="24"/>
        </w:rPr>
        <w:t>6 estaban relacionadas con el coronavirus.</w:t>
      </w:r>
      <w:r w:rsidR="000C6F95">
        <w:rPr>
          <w:rFonts w:ascii="Times New Roman" w:eastAsiaTheme="minorHAnsi" w:hAnsi="Times New Roman" w:cs="Times New Roman"/>
          <w:kern w:val="0"/>
          <w:sz w:val="24"/>
          <w:szCs w:val="24"/>
        </w:rPr>
        <w:t xml:space="preserve"> (Figura 2</w:t>
      </w:r>
      <w:r w:rsidR="00E479C3" w:rsidRPr="00153BF2">
        <w:rPr>
          <w:rFonts w:ascii="Times New Roman" w:eastAsia="Times New Roman" w:hAnsi="Times New Roman" w:cs="Times New Roman"/>
          <w:kern w:val="0"/>
          <w:sz w:val="24"/>
          <w:szCs w:val="24"/>
        </w:rPr>
        <w:t>)</w:t>
      </w:r>
      <w:r w:rsidR="000C6F95">
        <w:rPr>
          <w:rFonts w:ascii="Times New Roman" w:eastAsia="Times New Roman" w:hAnsi="Times New Roman" w:cs="Times New Roman"/>
          <w:kern w:val="0"/>
          <w:sz w:val="24"/>
          <w:szCs w:val="24"/>
        </w:rPr>
        <w:t>.</w:t>
      </w:r>
    </w:p>
    <w:p w14:paraId="7CD97A3F" w14:textId="69708FD2" w:rsidR="00FF6B21" w:rsidRPr="000C6F95" w:rsidRDefault="000C6F95" w:rsidP="000C6F95">
      <w:pPr>
        <w:widowControl/>
        <w:autoSpaceDN/>
        <w:spacing w:line="259" w:lineRule="auto"/>
        <w:jc w:val="both"/>
        <w:textAlignment w:val="auto"/>
        <w:rPr>
          <w:rFonts w:ascii="Times New Roman" w:eastAsiaTheme="minorHAnsi" w:hAnsi="Times New Roman" w:cs="Times New Roman"/>
          <w:kern w:val="0"/>
          <w:sz w:val="24"/>
          <w:szCs w:val="24"/>
        </w:rPr>
      </w:pPr>
      <w:r>
        <w:rPr>
          <w:rFonts w:ascii="Times New Roman" w:eastAsiaTheme="minorHAnsi" w:hAnsi="Times New Roman" w:cs="Times New Roman"/>
          <w:kern w:val="0"/>
          <w:sz w:val="24"/>
          <w:szCs w:val="24"/>
        </w:rPr>
        <w:t>Como a</w:t>
      </w:r>
      <w:r w:rsidR="00553403" w:rsidRPr="000C6F95">
        <w:rPr>
          <w:rFonts w:ascii="Times New Roman" w:eastAsiaTheme="minorHAnsi" w:hAnsi="Times New Roman" w:cs="Times New Roman"/>
          <w:kern w:val="0"/>
          <w:sz w:val="24"/>
          <w:szCs w:val="24"/>
        </w:rPr>
        <w:t>spectos cualitativos</w:t>
      </w:r>
      <w:r>
        <w:rPr>
          <w:rFonts w:ascii="Times New Roman" w:eastAsiaTheme="minorHAnsi" w:hAnsi="Times New Roman" w:cs="Times New Roman"/>
          <w:kern w:val="0"/>
          <w:sz w:val="24"/>
          <w:szCs w:val="24"/>
        </w:rPr>
        <w:t>, e</w:t>
      </w:r>
      <w:r w:rsidR="00521819" w:rsidRPr="000C6F95">
        <w:rPr>
          <w:rFonts w:ascii="Times New Roman" w:eastAsiaTheme="minorHAnsi" w:hAnsi="Times New Roman" w:cs="Times New Roman"/>
          <w:kern w:val="0"/>
          <w:sz w:val="24"/>
          <w:szCs w:val="24"/>
        </w:rPr>
        <w:t>n un primer momento l</w:t>
      </w:r>
      <w:r w:rsidR="00057790" w:rsidRPr="000C6F95">
        <w:rPr>
          <w:rFonts w:ascii="Times New Roman" w:eastAsiaTheme="minorHAnsi" w:hAnsi="Times New Roman" w:cs="Times New Roman"/>
          <w:kern w:val="0"/>
          <w:sz w:val="24"/>
          <w:szCs w:val="24"/>
        </w:rPr>
        <w:t xml:space="preserve">as entrevistas </w:t>
      </w:r>
      <w:r w:rsidR="00521819" w:rsidRPr="000C6F95">
        <w:rPr>
          <w:rFonts w:ascii="Times New Roman" w:eastAsiaTheme="minorHAnsi" w:hAnsi="Times New Roman" w:cs="Times New Roman"/>
          <w:kern w:val="0"/>
          <w:sz w:val="24"/>
          <w:szCs w:val="24"/>
        </w:rPr>
        <w:t>se hicieron sin presencia de periodistas, los cuales remitían anticipa</w:t>
      </w:r>
      <w:r w:rsidR="00CD3A9A" w:rsidRPr="000C6F95">
        <w:rPr>
          <w:rFonts w:ascii="Times New Roman" w:eastAsiaTheme="minorHAnsi" w:hAnsi="Times New Roman" w:cs="Times New Roman"/>
          <w:kern w:val="0"/>
          <w:sz w:val="24"/>
          <w:szCs w:val="24"/>
        </w:rPr>
        <w:t>damente a la Secretaría de Estado de Comunicación</w:t>
      </w:r>
      <w:r w:rsidR="00521819" w:rsidRPr="000C6F95">
        <w:rPr>
          <w:rFonts w:ascii="Times New Roman" w:eastAsiaTheme="minorHAnsi" w:hAnsi="Times New Roman" w:cs="Times New Roman"/>
          <w:kern w:val="0"/>
          <w:sz w:val="24"/>
          <w:szCs w:val="24"/>
        </w:rPr>
        <w:t xml:space="preserve"> </w:t>
      </w:r>
      <w:r w:rsidR="00057790" w:rsidRPr="000C6F95">
        <w:rPr>
          <w:rFonts w:ascii="Times New Roman" w:eastAsiaTheme="minorHAnsi" w:hAnsi="Times New Roman" w:cs="Times New Roman"/>
          <w:kern w:val="0"/>
          <w:sz w:val="24"/>
          <w:szCs w:val="24"/>
        </w:rPr>
        <w:t>las preguntas que deseaban hacer</w:t>
      </w:r>
      <w:r w:rsidR="00CD3A9A" w:rsidRPr="000C6F95">
        <w:rPr>
          <w:rFonts w:ascii="Times New Roman" w:eastAsiaTheme="minorHAnsi" w:hAnsi="Times New Roman" w:cs="Times New Roman"/>
          <w:kern w:val="0"/>
          <w:sz w:val="24"/>
          <w:szCs w:val="24"/>
        </w:rPr>
        <w:t>; p</w:t>
      </w:r>
      <w:r w:rsidR="00521819" w:rsidRPr="000C6F95">
        <w:rPr>
          <w:rFonts w:ascii="Times New Roman" w:eastAsiaTheme="minorHAnsi" w:hAnsi="Times New Roman" w:cs="Times New Roman"/>
          <w:kern w:val="0"/>
          <w:sz w:val="24"/>
          <w:szCs w:val="24"/>
        </w:rPr>
        <w:t xml:space="preserve">reguntas que </w:t>
      </w:r>
      <w:r w:rsidR="00057790" w:rsidRPr="000C6F95">
        <w:rPr>
          <w:rFonts w:ascii="Times New Roman" w:eastAsiaTheme="minorHAnsi" w:hAnsi="Times New Roman" w:cs="Times New Roman"/>
          <w:kern w:val="0"/>
          <w:sz w:val="24"/>
          <w:szCs w:val="24"/>
        </w:rPr>
        <w:t xml:space="preserve">eran </w:t>
      </w:r>
      <w:r w:rsidR="00521819" w:rsidRPr="000C6F95">
        <w:rPr>
          <w:rFonts w:ascii="Times New Roman" w:eastAsiaTheme="minorHAnsi" w:hAnsi="Times New Roman" w:cs="Times New Roman"/>
          <w:kern w:val="0"/>
          <w:sz w:val="24"/>
          <w:szCs w:val="24"/>
        </w:rPr>
        <w:t xml:space="preserve">seleccionadas y </w:t>
      </w:r>
      <w:r w:rsidR="00057790" w:rsidRPr="000C6F95">
        <w:rPr>
          <w:rFonts w:ascii="Times New Roman" w:eastAsiaTheme="minorHAnsi" w:hAnsi="Times New Roman" w:cs="Times New Roman"/>
          <w:kern w:val="0"/>
          <w:sz w:val="24"/>
          <w:szCs w:val="24"/>
        </w:rPr>
        <w:t xml:space="preserve">formuladas personalmente por </w:t>
      </w:r>
      <w:r w:rsidR="00CD3A9A" w:rsidRPr="000C6F95">
        <w:rPr>
          <w:rFonts w:ascii="Times New Roman" w:eastAsiaTheme="minorHAnsi" w:hAnsi="Times New Roman" w:cs="Times New Roman"/>
          <w:kern w:val="0"/>
          <w:sz w:val="24"/>
          <w:szCs w:val="24"/>
        </w:rPr>
        <w:t>su titular</w:t>
      </w:r>
      <w:r w:rsidR="00057790" w:rsidRPr="000C6F95">
        <w:rPr>
          <w:rFonts w:ascii="Times New Roman" w:eastAsiaTheme="minorHAnsi" w:hAnsi="Times New Roman" w:cs="Times New Roman"/>
          <w:kern w:val="0"/>
          <w:sz w:val="24"/>
          <w:szCs w:val="24"/>
        </w:rPr>
        <w:t xml:space="preserve">. </w:t>
      </w:r>
      <w:r w:rsidR="00521819" w:rsidRPr="000C6F95">
        <w:rPr>
          <w:rFonts w:ascii="Times New Roman" w:eastAsiaTheme="minorHAnsi" w:hAnsi="Times New Roman" w:cs="Times New Roman"/>
          <w:kern w:val="0"/>
          <w:sz w:val="24"/>
          <w:szCs w:val="24"/>
        </w:rPr>
        <w:t xml:space="preserve">Esta forma de entrevista provocó la repulsa de </w:t>
      </w:r>
      <w:r w:rsidR="00CD3A9A" w:rsidRPr="000C6F95">
        <w:rPr>
          <w:rFonts w:ascii="Times New Roman" w:eastAsiaTheme="minorHAnsi" w:hAnsi="Times New Roman" w:cs="Times New Roman"/>
          <w:kern w:val="0"/>
          <w:sz w:val="24"/>
          <w:szCs w:val="24"/>
        </w:rPr>
        <w:t xml:space="preserve">gran cantidad </w:t>
      </w:r>
      <w:r w:rsidR="00521819" w:rsidRPr="000C6F95">
        <w:rPr>
          <w:rFonts w:ascii="Times New Roman" w:eastAsiaTheme="minorHAnsi" w:hAnsi="Times New Roman" w:cs="Times New Roman"/>
          <w:kern w:val="0"/>
          <w:sz w:val="24"/>
          <w:szCs w:val="24"/>
        </w:rPr>
        <w:t xml:space="preserve">medios de comunicación </w:t>
      </w:r>
      <w:r w:rsidR="00CD3A9A" w:rsidRPr="000C6F95">
        <w:rPr>
          <w:rFonts w:ascii="Times New Roman" w:eastAsiaTheme="minorHAnsi" w:hAnsi="Times New Roman" w:cs="Times New Roman"/>
          <w:kern w:val="0"/>
          <w:sz w:val="24"/>
          <w:szCs w:val="24"/>
        </w:rPr>
        <w:t xml:space="preserve">al </w:t>
      </w:r>
      <w:r w:rsidR="00521819" w:rsidRPr="000C6F95">
        <w:rPr>
          <w:rFonts w:ascii="Times New Roman" w:eastAsiaTheme="minorHAnsi" w:hAnsi="Times New Roman" w:cs="Times New Roman"/>
          <w:kern w:val="0"/>
          <w:sz w:val="24"/>
          <w:szCs w:val="24"/>
        </w:rPr>
        <w:t>censura</w:t>
      </w:r>
      <w:r w:rsidR="00CD3A9A" w:rsidRPr="000C6F95">
        <w:rPr>
          <w:rFonts w:ascii="Times New Roman" w:eastAsiaTheme="minorHAnsi" w:hAnsi="Times New Roman" w:cs="Times New Roman"/>
          <w:kern w:val="0"/>
          <w:sz w:val="24"/>
          <w:szCs w:val="24"/>
        </w:rPr>
        <w:t>rse</w:t>
      </w:r>
      <w:r w:rsidR="00521819" w:rsidRPr="000C6F95">
        <w:rPr>
          <w:rFonts w:ascii="Times New Roman" w:eastAsiaTheme="minorHAnsi" w:hAnsi="Times New Roman" w:cs="Times New Roman"/>
          <w:kern w:val="0"/>
          <w:sz w:val="24"/>
          <w:szCs w:val="24"/>
        </w:rPr>
        <w:t xml:space="preserve"> la libertad de expresión</w:t>
      </w:r>
      <w:r w:rsidR="00651586" w:rsidRPr="000C6F95">
        <w:rPr>
          <w:rFonts w:ascii="Times New Roman" w:eastAsiaTheme="minorHAnsi" w:hAnsi="Times New Roman" w:cs="Times New Roman"/>
          <w:kern w:val="0"/>
          <w:sz w:val="24"/>
          <w:szCs w:val="24"/>
        </w:rPr>
        <w:t>,</w:t>
      </w:r>
      <w:r w:rsidR="00521819" w:rsidRPr="000C6F95">
        <w:rPr>
          <w:rFonts w:ascii="Times New Roman" w:eastAsiaTheme="minorHAnsi" w:hAnsi="Times New Roman" w:cs="Times New Roman"/>
          <w:kern w:val="0"/>
          <w:sz w:val="24"/>
          <w:szCs w:val="24"/>
        </w:rPr>
        <w:t xml:space="preserve"> </w:t>
      </w:r>
      <w:r w:rsidR="006B736A" w:rsidRPr="000C6F95">
        <w:rPr>
          <w:rFonts w:ascii="Times New Roman" w:eastAsiaTheme="minorHAnsi" w:hAnsi="Times New Roman" w:cs="Times New Roman"/>
          <w:kern w:val="0"/>
          <w:sz w:val="24"/>
          <w:szCs w:val="24"/>
        </w:rPr>
        <w:t xml:space="preserve">pues con </w:t>
      </w:r>
      <w:r w:rsidR="007D29DB" w:rsidRPr="000C6F95">
        <w:rPr>
          <w:rFonts w:ascii="Times New Roman" w:eastAsiaTheme="minorHAnsi" w:hAnsi="Times New Roman" w:cs="Times New Roman"/>
          <w:kern w:val="0"/>
          <w:sz w:val="24"/>
          <w:szCs w:val="24"/>
        </w:rPr>
        <w:t xml:space="preserve">este sistema </w:t>
      </w:r>
      <w:r w:rsidR="006B736A" w:rsidRPr="000C6F95">
        <w:rPr>
          <w:rFonts w:ascii="Times New Roman" w:eastAsiaTheme="minorHAnsi" w:hAnsi="Times New Roman" w:cs="Times New Roman"/>
          <w:kern w:val="0"/>
          <w:sz w:val="24"/>
          <w:szCs w:val="24"/>
        </w:rPr>
        <w:t xml:space="preserve">se </w:t>
      </w:r>
      <w:r w:rsidR="00521819" w:rsidRPr="000C6F95">
        <w:rPr>
          <w:rFonts w:ascii="Times New Roman" w:eastAsiaTheme="minorHAnsi" w:hAnsi="Times New Roman" w:cs="Times New Roman"/>
          <w:kern w:val="0"/>
          <w:sz w:val="24"/>
          <w:szCs w:val="24"/>
        </w:rPr>
        <w:t>ofrec</w:t>
      </w:r>
      <w:r w:rsidR="008A5246" w:rsidRPr="000C6F95">
        <w:rPr>
          <w:rFonts w:ascii="Times New Roman" w:eastAsiaTheme="minorHAnsi" w:hAnsi="Times New Roman" w:cs="Times New Roman"/>
          <w:kern w:val="0"/>
          <w:sz w:val="24"/>
          <w:szCs w:val="24"/>
        </w:rPr>
        <w:t>ía</w:t>
      </w:r>
      <w:r w:rsidR="006B736A" w:rsidRPr="000C6F95">
        <w:rPr>
          <w:rFonts w:ascii="Times New Roman" w:eastAsiaTheme="minorHAnsi" w:hAnsi="Times New Roman" w:cs="Times New Roman"/>
          <w:kern w:val="0"/>
          <w:sz w:val="24"/>
          <w:szCs w:val="24"/>
        </w:rPr>
        <w:t xml:space="preserve"> </w:t>
      </w:r>
      <w:r w:rsidR="00521819" w:rsidRPr="000C6F95">
        <w:rPr>
          <w:rFonts w:ascii="Times New Roman" w:eastAsiaTheme="minorHAnsi" w:hAnsi="Times New Roman" w:cs="Times New Roman"/>
          <w:kern w:val="0"/>
          <w:sz w:val="24"/>
          <w:szCs w:val="24"/>
        </w:rPr>
        <w:t>una imagen de la gestión del Gobierno que no se correspondía con la realidad esquiva</w:t>
      </w:r>
      <w:r w:rsidR="008A5246" w:rsidRPr="000C6F95">
        <w:rPr>
          <w:rFonts w:ascii="Times New Roman" w:eastAsiaTheme="minorHAnsi" w:hAnsi="Times New Roman" w:cs="Times New Roman"/>
          <w:kern w:val="0"/>
          <w:sz w:val="24"/>
          <w:szCs w:val="24"/>
        </w:rPr>
        <w:t>ndo</w:t>
      </w:r>
      <w:r w:rsidR="00521819" w:rsidRPr="000C6F95">
        <w:rPr>
          <w:rFonts w:ascii="Times New Roman" w:eastAsiaTheme="minorHAnsi" w:hAnsi="Times New Roman" w:cs="Times New Roman"/>
          <w:kern w:val="0"/>
          <w:sz w:val="24"/>
          <w:szCs w:val="24"/>
        </w:rPr>
        <w:t xml:space="preserve"> los temas</w:t>
      </w:r>
      <w:r w:rsidR="006B736A" w:rsidRPr="000C6F95">
        <w:rPr>
          <w:rFonts w:ascii="Times New Roman" w:eastAsiaTheme="minorHAnsi" w:hAnsi="Times New Roman" w:cs="Times New Roman"/>
          <w:kern w:val="0"/>
          <w:sz w:val="24"/>
          <w:szCs w:val="24"/>
        </w:rPr>
        <w:t xml:space="preserve"> más espinoso</w:t>
      </w:r>
      <w:r w:rsidR="008A5246" w:rsidRPr="000C6F95">
        <w:rPr>
          <w:rFonts w:ascii="Times New Roman" w:eastAsiaTheme="minorHAnsi" w:hAnsi="Times New Roman" w:cs="Times New Roman"/>
          <w:kern w:val="0"/>
          <w:sz w:val="24"/>
          <w:szCs w:val="24"/>
        </w:rPr>
        <w:t xml:space="preserve">s, para no </w:t>
      </w:r>
      <w:r w:rsidR="006B736A" w:rsidRPr="000C6F95">
        <w:rPr>
          <w:rFonts w:ascii="Times New Roman" w:eastAsiaTheme="minorHAnsi" w:hAnsi="Times New Roman" w:cs="Times New Roman"/>
          <w:kern w:val="0"/>
          <w:sz w:val="24"/>
          <w:szCs w:val="24"/>
        </w:rPr>
        <w:t xml:space="preserve">poner </w:t>
      </w:r>
      <w:r w:rsidR="00521819" w:rsidRPr="000C6F95">
        <w:rPr>
          <w:rFonts w:ascii="Times New Roman" w:eastAsiaTheme="minorHAnsi" w:hAnsi="Times New Roman" w:cs="Times New Roman"/>
          <w:kern w:val="0"/>
          <w:sz w:val="24"/>
          <w:szCs w:val="24"/>
        </w:rPr>
        <w:t xml:space="preserve">en tela de juicio la actuación gubernamental. </w:t>
      </w:r>
      <w:r w:rsidR="006B736A" w:rsidRPr="000C6F95">
        <w:rPr>
          <w:rFonts w:ascii="Times New Roman" w:eastAsiaTheme="minorHAnsi" w:hAnsi="Times New Roman" w:cs="Times New Roman"/>
          <w:kern w:val="0"/>
          <w:sz w:val="24"/>
          <w:szCs w:val="24"/>
        </w:rPr>
        <w:t>Posteriormente el formato se cambió, pudiéndose hacer las preguntas en directo por los periodistas</w:t>
      </w:r>
      <w:r w:rsidR="008A5246" w:rsidRPr="000C6F95">
        <w:rPr>
          <w:rFonts w:ascii="Times New Roman" w:eastAsiaTheme="minorHAnsi" w:hAnsi="Times New Roman" w:cs="Times New Roman"/>
          <w:kern w:val="0"/>
          <w:sz w:val="24"/>
          <w:szCs w:val="24"/>
        </w:rPr>
        <w:t xml:space="preserve"> </w:t>
      </w:r>
      <w:r w:rsidR="006B736A" w:rsidRPr="000C6F95">
        <w:rPr>
          <w:rFonts w:ascii="Times New Roman" w:eastAsiaTheme="minorHAnsi" w:hAnsi="Times New Roman" w:cs="Times New Roman"/>
          <w:kern w:val="0"/>
          <w:sz w:val="24"/>
          <w:szCs w:val="24"/>
        </w:rPr>
        <w:t>mediante videoconferencia</w:t>
      </w:r>
      <w:r w:rsidR="00C45993" w:rsidRPr="000C6F95">
        <w:rPr>
          <w:rFonts w:ascii="Times New Roman" w:eastAsiaTheme="minorHAnsi" w:hAnsi="Times New Roman" w:cs="Times New Roman"/>
          <w:kern w:val="0"/>
          <w:sz w:val="24"/>
          <w:szCs w:val="24"/>
        </w:rPr>
        <w:t>; pero el método empleado seguía viciado pues el secretario de Estado de Comunicación</w:t>
      </w:r>
      <w:r w:rsidR="006B736A" w:rsidRPr="000C6F95">
        <w:rPr>
          <w:rFonts w:ascii="Times New Roman" w:eastAsiaTheme="minorHAnsi" w:hAnsi="Times New Roman" w:cs="Times New Roman"/>
          <w:kern w:val="0"/>
          <w:sz w:val="24"/>
          <w:szCs w:val="24"/>
        </w:rPr>
        <w:t xml:space="preserve"> </w:t>
      </w:r>
      <w:r w:rsidR="00C45993" w:rsidRPr="000C6F95">
        <w:rPr>
          <w:rFonts w:ascii="Times New Roman" w:eastAsiaTheme="minorHAnsi" w:hAnsi="Times New Roman" w:cs="Times New Roman"/>
          <w:kern w:val="0"/>
          <w:sz w:val="24"/>
          <w:szCs w:val="24"/>
        </w:rPr>
        <w:t>era quien decidía qué medio de comunicación era el elegido para intervenir en la</w:t>
      </w:r>
      <w:r w:rsidR="008A5246" w:rsidRPr="000C6F95">
        <w:rPr>
          <w:rFonts w:ascii="Times New Roman" w:eastAsiaTheme="minorHAnsi" w:hAnsi="Times New Roman" w:cs="Times New Roman"/>
          <w:kern w:val="0"/>
          <w:sz w:val="24"/>
          <w:szCs w:val="24"/>
        </w:rPr>
        <w:t>s</w:t>
      </w:r>
      <w:r w:rsidR="00C45993" w:rsidRPr="000C6F95">
        <w:rPr>
          <w:rFonts w:ascii="Times New Roman" w:eastAsiaTheme="minorHAnsi" w:hAnsi="Times New Roman" w:cs="Times New Roman"/>
          <w:kern w:val="0"/>
          <w:sz w:val="24"/>
          <w:szCs w:val="24"/>
        </w:rPr>
        <w:t xml:space="preserve"> entrevista</w:t>
      </w:r>
      <w:r w:rsidR="008A5246" w:rsidRPr="000C6F95">
        <w:rPr>
          <w:rFonts w:ascii="Times New Roman" w:eastAsiaTheme="minorHAnsi" w:hAnsi="Times New Roman" w:cs="Times New Roman"/>
          <w:kern w:val="0"/>
          <w:sz w:val="24"/>
          <w:szCs w:val="24"/>
        </w:rPr>
        <w:t>s</w:t>
      </w:r>
      <w:r w:rsidR="00C45993" w:rsidRPr="000C6F95">
        <w:rPr>
          <w:rFonts w:ascii="Times New Roman" w:eastAsiaTheme="minorHAnsi" w:hAnsi="Times New Roman" w:cs="Times New Roman"/>
          <w:kern w:val="0"/>
          <w:sz w:val="24"/>
          <w:szCs w:val="24"/>
        </w:rPr>
        <w:t>.</w:t>
      </w:r>
    </w:p>
    <w:p w14:paraId="3E33CD81" w14:textId="495E2D96" w:rsidR="00CA2DD6" w:rsidRPr="00153BF2" w:rsidRDefault="00FF6B21" w:rsidP="000C6F95">
      <w:pPr>
        <w:widowControl/>
        <w:autoSpaceDN/>
        <w:spacing w:line="259" w:lineRule="auto"/>
        <w:jc w:val="both"/>
        <w:textAlignment w:val="auto"/>
        <w:rPr>
          <w:rFonts w:ascii="Times New Roman" w:eastAsiaTheme="minorHAnsi" w:hAnsi="Times New Roman" w:cs="Times New Roman"/>
          <w:kern w:val="0"/>
          <w:sz w:val="24"/>
          <w:szCs w:val="24"/>
        </w:rPr>
      </w:pPr>
      <w:r w:rsidRPr="00153BF2">
        <w:rPr>
          <w:rFonts w:ascii="Times New Roman" w:eastAsiaTheme="minorHAnsi" w:hAnsi="Times New Roman" w:cs="Times New Roman"/>
          <w:kern w:val="0"/>
          <w:sz w:val="24"/>
          <w:szCs w:val="24"/>
        </w:rPr>
        <w:t>Todo esto</w:t>
      </w:r>
      <w:r w:rsidR="00964B64" w:rsidRPr="00153BF2">
        <w:rPr>
          <w:rFonts w:ascii="Times New Roman" w:eastAsiaTheme="minorHAnsi" w:hAnsi="Times New Roman" w:cs="Times New Roman"/>
          <w:kern w:val="0"/>
          <w:sz w:val="24"/>
          <w:szCs w:val="24"/>
        </w:rPr>
        <w:t>,</w:t>
      </w:r>
      <w:r w:rsidRPr="00153BF2">
        <w:rPr>
          <w:rFonts w:ascii="Times New Roman" w:eastAsiaTheme="minorHAnsi" w:hAnsi="Times New Roman" w:cs="Times New Roman"/>
          <w:kern w:val="0"/>
          <w:sz w:val="24"/>
          <w:szCs w:val="24"/>
        </w:rPr>
        <w:t xml:space="preserve"> unido a </w:t>
      </w:r>
      <w:r w:rsidR="001E0971" w:rsidRPr="00153BF2">
        <w:rPr>
          <w:rFonts w:ascii="Times New Roman" w:eastAsiaTheme="minorHAnsi" w:hAnsi="Times New Roman" w:cs="Times New Roman"/>
          <w:kern w:val="0"/>
          <w:sz w:val="24"/>
          <w:szCs w:val="24"/>
        </w:rPr>
        <w:t xml:space="preserve">que </w:t>
      </w:r>
      <w:r w:rsidRPr="00153BF2">
        <w:rPr>
          <w:rFonts w:ascii="Times New Roman" w:eastAsiaTheme="minorHAnsi" w:hAnsi="Times New Roman" w:cs="Times New Roman"/>
          <w:kern w:val="0"/>
          <w:sz w:val="24"/>
          <w:szCs w:val="24"/>
        </w:rPr>
        <w:t xml:space="preserve">los temas </w:t>
      </w:r>
      <w:r w:rsidR="007D29DB" w:rsidRPr="00153BF2">
        <w:rPr>
          <w:rFonts w:ascii="Times New Roman" w:eastAsiaTheme="minorHAnsi" w:hAnsi="Times New Roman" w:cs="Times New Roman"/>
          <w:kern w:val="0"/>
          <w:sz w:val="24"/>
          <w:szCs w:val="24"/>
        </w:rPr>
        <w:t xml:space="preserve">propuestos en las preguntas </w:t>
      </w:r>
      <w:r w:rsidRPr="00153BF2">
        <w:rPr>
          <w:rFonts w:ascii="Times New Roman" w:eastAsiaTheme="minorHAnsi" w:hAnsi="Times New Roman" w:cs="Times New Roman"/>
          <w:kern w:val="0"/>
          <w:sz w:val="24"/>
          <w:szCs w:val="24"/>
        </w:rPr>
        <w:t>era</w:t>
      </w:r>
      <w:r w:rsidR="007D29DB" w:rsidRPr="00153BF2">
        <w:rPr>
          <w:rFonts w:ascii="Times New Roman" w:eastAsiaTheme="minorHAnsi" w:hAnsi="Times New Roman" w:cs="Times New Roman"/>
          <w:kern w:val="0"/>
          <w:sz w:val="24"/>
          <w:szCs w:val="24"/>
        </w:rPr>
        <w:t xml:space="preserve">n </w:t>
      </w:r>
      <w:r w:rsidR="004040A8" w:rsidRPr="00153BF2">
        <w:rPr>
          <w:rFonts w:ascii="Times New Roman" w:eastAsiaTheme="minorHAnsi" w:hAnsi="Times New Roman" w:cs="Times New Roman"/>
          <w:kern w:val="0"/>
          <w:sz w:val="24"/>
          <w:szCs w:val="24"/>
        </w:rPr>
        <w:t xml:space="preserve">algo superficiales o </w:t>
      </w:r>
      <w:r w:rsidR="007D29DB" w:rsidRPr="00153BF2">
        <w:rPr>
          <w:rFonts w:ascii="Times New Roman" w:eastAsiaTheme="minorHAnsi" w:hAnsi="Times New Roman" w:cs="Times New Roman"/>
          <w:kern w:val="0"/>
          <w:sz w:val="24"/>
          <w:szCs w:val="24"/>
        </w:rPr>
        <w:t>más bien anecdóticos,</w:t>
      </w:r>
      <w:r w:rsidRPr="00153BF2">
        <w:rPr>
          <w:rFonts w:ascii="Times New Roman" w:eastAsiaTheme="minorHAnsi" w:hAnsi="Times New Roman" w:cs="Times New Roman"/>
          <w:kern w:val="0"/>
          <w:sz w:val="24"/>
          <w:szCs w:val="24"/>
        </w:rPr>
        <w:t xml:space="preserve"> </w:t>
      </w:r>
      <w:r w:rsidR="00290D30" w:rsidRPr="00153BF2">
        <w:rPr>
          <w:rFonts w:ascii="Times New Roman" w:eastAsiaTheme="minorHAnsi" w:hAnsi="Times New Roman" w:cs="Times New Roman"/>
          <w:kern w:val="0"/>
          <w:sz w:val="24"/>
          <w:szCs w:val="24"/>
        </w:rPr>
        <w:t>y</w:t>
      </w:r>
      <w:r w:rsidR="00D06A00" w:rsidRPr="00153BF2">
        <w:rPr>
          <w:rFonts w:ascii="Times New Roman" w:eastAsiaTheme="minorHAnsi" w:hAnsi="Times New Roman" w:cs="Times New Roman"/>
          <w:kern w:val="0"/>
          <w:sz w:val="24"/>
          <w:szCs w:val="24"/>
        </w:rPr>
        <w:t xml:space="preserve"> que</w:t>
      </w:r>
      <w:r w:rsidR="00290D30" w:rsidRPr="00153BF2">
        <w:rPr>
          <w:rFonts w:ascii="Times New Roman" w:eastAsiaTheme="minorHAnsi" w:hAnsi="Times New Roman" w:cs="Times New Roman"/>
          <w:kern w:val="0"/>
          <w:sz w:val="24"/>
          <w:szCs w:val="24"/>
        </w:rPr>
        <w:t xml:space="preserve"> </w:t>
      </w:r>
      <w:r w:rsidRPr="00153BF2">
        <w:rPr>
          <w:rFonts w:ascii="Times New Roman" w:eastAsiaTheme="minorHAnsi" w:hAnsi="Times New Roman" w:cs="Times New Roman"/>
          <w:kern w:val="0"/>
          <w:sz w:val="24"/>
          <w:szCs w:val="24"/>
        </w:rPr>
        <w:t xml:space="preserve">los intervinientes eran tan favorables a la </w:t>
      </w:r>
      <w:r w:rsidR="006B736A" w:rsidRPr="00153BF2">
        <w:rPr>
          <w:rFonts w:ascii="Times New Roman" w:eastAsiaTheme="minorHAnsi" w:hAnsi="Times New Roman" w:cs="Times New Roman"/>
          <w:kern w:val="0"/>
          <w:sz w:val="24"/>
          <w:szCs w:val="24"/>
        </w:rPr>
        <w:t>actitud del</w:t>
      </w:r>
      <w:r w:rsidR="00C45993" w:rsidRPr="00153BF2">
        <w:rPr>
          <w:rFonts w:ascii="Times New Roman" w:eastAsiaTheme="minorHAnsi" w:hAnsi="Times New Roman" w:cs="Times New Roman"/>
          <w:kern w:val="0"/>
          <w:sz w:val="24"/>
          <w:szCs w:val="24"/>
        </w:rPr>
        <w:t xml:space="preserve"> Gobierno </w:t>
      </w:r>
      <w:r w:rsidRPr="00153BF2">
        <w:rPr>
          <w:rFonts w:ascii="Times New Roman" w:eastAsiaTheme="minorHAnsi" w:hAnsi="Times New Roman" w:cs="Times New Roman"/>
          <w:kern w:val="0"/>
          <w:sz w:val="24"/>
          <w:szCs w:val="24"/>
        </w:rPr>
        <w:t>–</w:t>
      </w:r>
      <w:r w:rsidR="00C45993" w:rsidRPr="00153BF2">
        <w:rPr>
          <w:rFonts w:ascii="Times New Roman" w:eastAsiaTheme="minorHAnsi" w:hAnsi="Times New Roman" w:cs="Times New Roman"/>
          <w:kern w:val="0"/>
          <w:sz w:val="24"/>
          <w:szCs w:val="24"/>
        </w:rPr>
        <w:t>alejada de la legalidad vigente</w:t>
      </w:r>
      <w:r w:rsidR="007D29DB" w:rsidRPr="00153BF2">
        <w:rPr>
          <w:rFonts w:ascii="Times New Roman" w:eastAsiaTheme="minorHAnsi" w:hAnsi="Times New Roman" w:cs="Times New Roman"/>
          <w:kern w:val="0"/>
          <w:sz w:val="24"/>
          <w:szCs w:val="24"/>
        </w:rPr>
        <w:t xml:space="preserve"> en este asunto</w:t>
      </w:r>
      <w:r w:rsidRPr="00153BF2">
        <w:rPr>
          <w:rFonts w:ascii="Times New Roman" w:eastAsiaTheme="minorHAnsi" w:hAnsi="Times New Roman" w:cs="Times New Roman"/>
          <w:kern w:val="0"/>
          <w:sz w:val="24"/>
          <w:szCs w:val="24"/>
        </w:rPr>
        <w:t>–</w:t>
      </w:r>
      <w:r w:rsidR="00C94536" w:rsidRPr="00153BF2">
        <w:rPr>
          <w:rFonts w:ascii="Times New Roman" w:eastAsiaTheme="minorHAnsi" w:hAnsi="Times New Roman" w:cs="Times New Roman"/>
          <w:kern w:val="0"/>
          <w:sz w:val="24"/>
          <w:szCs w:val="24"/>
        </w:rPr>
        <w:t>,</w:t>
      </w:r>
      <w:r w:rsidR="00C45993" w:rsidRPr="00153BF2">
        <w:rPr>
          <w:rFonts w:ascii="Times New Roman" w:eastAsiaTheme="minorHAnsi" w:hAnsi="Times New Roman" w:cs="Times New Roman"/>
          <w:kern w:val="0"/>
          <w:sz w:val="24"/>
          <w:szCs w:val="24"/>
        </w:rPr>
        <w:t xml:space="preserve"> </w:t>
      </w:r>
      <w:r w:rsidR="00D31AF7" w:rsidRPr="00153BF2">
        <w:rPr>
          <w:rFonts w:ascii="Times New Roman" w:eastAsiaTheme="minorHAnsi" w:hAnsi="Times New Roman" w:cs="Times New Roman"/>
          <w:kern w:val="0"/>
          <w:sz w:val="24"/>
          <w:szCs w:val="24"/>
        </w:rPr>
        <w:t>motivó</w:t>
      </w:r>
      <w:r w:rsidR="00290D30" w:rsidRPr="00153BF2">
        <w:rPr>
          <w:rFonts w:ascii="Times New Roman" w:eastAsiaTheme="minorHAnsi" w:hAnsi="Times New Roman" w:cs="Times New Roman"/>
          <w:kern w:val="0"/>
          <w:sz w:val="24"/>
          <w:szCs w:val="24"/>
        </w:rPr>
        <w:t xml:space="preserve"> </w:t>
      </w:r>
      <w:r w:rsidR="00D31AF7" w:rsidRPr="00153BF2">
        <w:rPr>
          <w:rFonts w:ascii="Times New Roman" w:eastAsiaTheme="minorHAnsi" w:hAnsi="Times New Roman" w:cs="Times New Roman"/>
          <w:kern w:val="0"/>
          <w:sz w:val="24"/>
          <w:szCs w:val="24"/>
        </w:rPr>
        <w:t xml:space="preserve">un </w:t>
      </w:r>
      <w:r w:rsidR="00055F12" w:rsidRPr="00153BF2">
        <w:rPr>
          <w:rFonts w:ascii="Times New Roman" w:eastAsiaTheme="minorHAnsi" w:hAnsi="Times New Roman" w:cs="Times New Roman"/>
          <w:kern w:val="0"/>
          <w:sz w:val="24"/>
          <w:szCs w:val="24"/>
          <w:shd w:val="clear" w:color="auto" w:fill="FFFFFF"/>
        </w:rPr>
        <w:t>manifiesto</w:t>
      </w:r>
      <w:r w:rsidR="00D31AF7" w:rsidRPr="00153BF2">
        <w:rPr>
          <w:rFonts w:ascii="Times New Roman" w:eastAsiaTheme="minorHAnsi" w:hAnsi="Times New Roman" w:cs="Times New Roman"/>
          <w:kern w:val="0"/>
          <w:sz w:val="24"/>
          <w:szCs w:val="24"/>
          <w:shd w:val="clear" w:color="auto" w:fill="FFFFFF"/>
        </w:rPr>
        <w:t xml:space="preserve"> </w:t>
      </w:r>
      <w:hyperlink r:id="rId9" w:history="1">
        <w:r w:rsidR="00614EB0" w:rsidRPr="00153BF2">
          <w:rPr>
            <w:rFonts w:ascii="Times New Roman" w:eastAsiaTheme="minorHAnsi" w:hAnsi="Times New Roman" w:cs="Times New Roman"/>
            <w:kern w:val="0"/>
            <w:sz w:val="24"/>
            <w:szCs w:val="24"/>
            <w:shd w:val="clear" w:color="auto" w:fill="FFFFFF"/>
          </w:rPr>
          <w:t>firmado por más de 500 periodistas</w:t>
        </w:r>
      </w:hyperlink>
      <w:r w:rsidR="00D31AF7" w:rsidRPr="00153BF2">
        <w:rPr>
          <w:rFonts w:ascii="Times New Roman" w:eastAsiaTheme="minorHAnsi" w:hAnsi="Times New Roman" w:cs="Times New Roman"/>
          <w:kern w:val="0"/>
          <w:sz w:val="24"/>
          <w:szCs w:val="24"/>
        </w:rPr>
        <w:t xml:space="preserve"> </w:t>
      </w:r>
      <w:r w:rsidR="00055F12" w:rsidRPr="00153BF2">
        <w:rPr>
          <w:rFonts w:ascii="Times New Roman" w:eastAsiaTheme="minorHAnsi" w:hAnsi="Times New Roman" w:cs="Times New Roman"/>
          <w:kern w:val="0"/>
          <w:sz w:val="24"/>
          <w:szCs w:val="24"/>
          <w:shd w:val="clear" w:color="auto" w:fill="FFFFFF"/>
        </w:rPr>
        <w:t>de medios como</w:t>
      </w:r>
      <w:r w:rsidR="00D31AF7" w:rsidRPr="00153BF2">
        <w:rPr>
          <w:rFonts w:ascii="Times New Roman" w:eastAsiaTheme="minorHAnsi" w:hAnsi="Times New Roman" w:cs="Times New Roman"/>
          <w:kern w:val="0"/>
          <w:sz w:val="24"/>
          <w:szCs w:val="24"/>
          <w:shd w:val="clear" w:color="auto" w:fill="FFFFFF"/>
        </w:rPr>
        <w:t>:</w:t>
      </w:r>
      <w:r w:rsidR="00055F12" w:rsidRPr="00153BF2">
        <w:rPr>
          <w:rFonts w:ascii="Times New Roman" w:eastAsiaTheme="minorHAnsi" w:hAnsi="Times New Roman" w:cs="Times New Roman"/>
          <w:kern w:val="0"/>
          <w:sz w:val="24"/>
          <w:szCs w:val="24"/>
          <w:shd w:val="clear" w:color="auto" w:fill="FFFFFF"/>
        </w:rPr>
        <w:t xml:space="preserve"> </w:t>
      </w:r>
      <w:r w:rsidR="00D31AF7" w:rsidRPr="00153BF2">
        <w:rPr>
          <w:rFonts w:ascii="Times New Roman" w:eastAsiaTheme="minorHAnsi" w:hAnsi="Times New Roman" w:cs="Times New Roman"/>
          <w:iCs/>
          <w:kern w:val="0"/>
          <w:sz w:val="24"/>
          <w:szCs w:val="24"/>
          <w:shd w:val="clear" w:color="auto" w:fill="FFFFFF"/>
        </w:rPr>
        <w:t>La Sexta</w:t>
      </w:r>
      <w:r w:rsidR="00055F12" w:rsidRPr="00153BF2">
        <w:rPr>
          <w:rFonts w:ascii="Times New Roman" w:eastAsiaTheme="minorHAnsi" w:hAnsi="Times New Roman" w:cs="Times New Roman"/>
          <w:kern w:val="0"/>
          <w:sz w:val="24"/>
          <w:szCs w:val="24"/>
          <w:shd w:val="clear" w:color="auto" w:fill="FFFFFF"/>
        </w:rPr>
        <w:t>, la</w:t>
      </w:r>
      <w:r w:rsidR="00D31AF7" w:rsidRPr="00153BF2">
        <w:rPr>
          <w:rFonts w:ascii="Times New Roman" w:eastAsiaTheme="minorHAnsi" w:hAnsi="Times New Roman" w:cs="Times New Roman"/>
          <w:kern w:val="0"/>
          <w:sz w:val="24"/>
          <w:szCs w:val="24"/>
          <w:shd w:val="clear" w:color="auto" w:fill="FFFFFF"/>
        </w:rPr>
        <w:t xml:space="preserve"> </w:t>
      </w:r>
      <w:r w:rsidR="00D31AF7" w:rsidRPr="00153BF2">
        <w:rPr>
          <w:rFonts w:ascii="Times New Roman" w:eastAsiaTheme="minorHAnsi" w:hAnsi="Times New Roman" w:cs="Times New Roman"/>
          <w:iCs/>
          <w:kern w:val="0"/>
          <w:sz w:val="24"/>
          <w:szCs w:val="24"/>
          <w:shd w:val="clear" w:color="auto" w:fill="FFFFFF"/>
        </w:rPr>
        <w:t xml:space="preserve">Ser, </w:t>
      </w:r>
      <w:r w:rsidR="00614EB0" w:rsidRPr="00153BF2">
        <w:rPr>
          <w:rFonts w:ascii="Times New Roman" w:eastAsiaTheme="minorHAnsi" w:hAnsi="Times New Roman" w:cs="Times New Roman"/>
          <w:iCs/>
          <w:kern w:val="0"/>
          <w:sz w:val="24"/>
          <w:szCs w:val="24"/>
          <w:shd w:val="clear" w:color="auto" w:fill="FFFFFF"/>
        </w:rPr>
        <w:t>El País</w:t>
      </w:r>
      <w:r w:rsidR="0078601B" w:rsidRPr="00153BF2">
        <w:rPr>
          <w:rFonts w:ascii="Times New Roman" w:eastAsiaTheme="minorHAnsi" w:hAnsi="Times New Roman" w:cs="Times New Roman"/>
          <w:iCs/>
          <w:kern w:val="0"/>
          <w:sz w:val="24"/>
          <w:szCs w:val="24"/>
          <w:shd w:val="clear" w:color="auto" w:fill="FFFFFF"/>
        </w:rPr>
        <w:t xml:space="preserve"> </w:t>
      </w:r>
      <w:r w:rsidR="00055F12" w:rsidRPr="00153BF2">
        <w:rPr>
          <w:rFonts w:ascii="Times New Roman" w:eastAsiaTheme="minorHAnsi" w:hAnsi="Times New Roman" w:cs="Times New Roman"/>
          <w:kern w:val="0"/>
          <w:sz w:val="24"/>
          <w:szCs w:val="24"/>
          <w:shd w:val="clear" w:color="auto" w:fill="FFFFFF"/>
        </w:rPr>
        <w:t xml:space="preserve">o </w:t>
      </w:r>
      <w:r w:rsidR="00614EB0" w:rsidRPr="00153BF2">
        <w:rPr>
          <w:rFonts w:ascii="Times New Roman" w:eastAsiaTheme="minorHAnsi" w:hAnsi="Times New Roman" w:cs="Times New Roman"/>
          <w:iCs/>
          <w:kern w:val="0"/>
          <w:sz w:val="24"/>
          <w:szCs w:val="24"/>
          <w:shd w:val="clear" w:color="auto" w:fill="FFFFFF"/>
        </w:rPr>
        <w:t>ElDiario.es</w:t>
      </w:r>
      <w:r w:rsidR="00C45993" w:rsidRPr="00153BF2">
        <w:rPr>
          <w:rFonts w:ascii="Times New Roman" w:eastAsiaTheme="minorHAnsi" w:hAnsi="Times New Roman" w:cs="Times New Roman"/>
          <w:kern w:val="0"/>
          <w:sz w:val="24"/>
          <w:szCs w:val="24"/>
        </w:rPr>
        <w:t xml:space="preserve">. </w:t>
      </w:r>
    </w:p>
    <w:p w14:paraId="1949AA61" w14:textId="010D4962" w:rsidR="00AC7FB2" w:rsidRPr="000C6F95" w:rsidRDefault="000C6F95" w:rsidP="000C6F95">
      <w:pPr>
        <w:widowControl/>
        <w:autoSpaceDN/>
        <w:spacing w:line="259" w:lineRule="auto"/>
        <w:jc w:val="both"/>
        <w:textAlignment w:val="auto"/>
        <w:rPr>
          <w:rFonts w:ascii="Times New Roman" w:eastAsiaTheme="minorHAnsi" w:hAnsi="Times New Roman" w:cs="Times New Roman"/>
          <w:kern w:val="0"/>
          <w:sz w:val="24"/>
          <w:szCs w:val="24"/>
        </w:rPr>
      </w:pPr>
      <w:r w:rsidRPr="000C6F95">
        <w:rPr>
          <w:rFonts w:ascii="Times New Roman" w:eastAsiaTheme="minorHAnsi" w:hAnsi="Times New Roman" w:cs="Times New Roman"/>
          <w:kern w:val="0"/>
          <w:sz w:val="24"/>
          <w:szCs w:val="24"/>
        </w:rPr>
        <w:t xml:space="preserve">Respecto a las </w:t>
      </w:r>
      <w:r w:rsidR="00CA2DD6" w:rsidRPr="000C6F95">
        <w:rPr>
          <w:rFonts w:ascii="Times New Roman" w:eastAsiaTheme="minorHAnsi" w:hAnsi="Times New Roman" w:cs="Times New Roman"/>
          <w:kern w:val="0"/>
          <w:sz w:val="24"/>
          <w:szCs w:val="24"/>
        </w:rPr>
        <w:t xml:space="preserve">noticias publicadas por la agencia </w:t>
      </w:r>
      <w:r w:rsidR="00177F52" w:rsidRPr="000C6F95">
        <w:rPr>
          <w:rFonts w:ascii="Times New Roman" w:eastAsiaTheme="minorHAnsi" w:hAnsi="Times New Roman" w:cs="Times New Roman"/>
          <w:kern w:val="0"/>
          <w:sz w:val="24"/>
          <w:szCs w:val="24"/>
        </w:rPr>
        <w:t xml:space="preserve">de noticias </w:t>
      </w:r>
      <w:r w:rsidR="00CA2DD6" w:rsidRPr="000C6F95">
        <w:rPr>
          <w:rFonts w:ascii="Times New Roman" w:eastAsiaTheme="minorHAnsi" w:hAnsi="Times New Roman" w:cs="Times New Roman"/>
          <w:kern w:val="0"/>
          <w:sz w:val="24"/>
          <w:szCs w:val="24"/>
        </w:rPr>
        <w:t>EUROPA PRESS</w:t>
      </w:r>
      <w:r w:rsidRPr="000C6F95">
        <w:rPr>
          <w:rFonts w:ascii="Times New Roman" w:eastAsiaTheme="minorHAnsi" w:hAnsi="Times New Roman" w:cs="Times New Roman"/>
          <w:kern w:val="0"/>
          <w:sz w:val="24"/>
          <w:szCs w:val="24"/>
        </w:rPr>
        <w:t>. A nivel c</w:t>
      </w:r>
      <w:r w:rsidR="00E73A34" w:rsidRPr="000C6F95">
        <w:rPr>
          <w:rFonts w:ascii="Times New Roman" w:eastAsiaTheme="minorHAnsi" w:hAnsi="Times New Roman" w:cs="Times New Roman"/>
          <w:kern w:val="0"/>
          <w:sz w:val="24"/>
          <w:szCs w:val="24"/>
        </w:rPr>
        <w:t>uantitativo</w:t>
      </w:r>
      <w:r w:rsidRPr="000C6F95">
        <w:rPr>
          <w:rFonts w:ascii="Times New Roman" w:eastAsiaTheme="minorHAnsi" w:hAnsi="Times New Roman" w:cs="Times New Roman"/>
          <w:kern w:val="0"/>
          <w:sz w:val="24"/>
          <w:szCs w:val="24"/>
        </w:rPr>
        <w:t xml:space="preserve">, </w:t>
      </w:r>
      <w:r w:rsidR="00842B17" w:rsidRPr="000C6F95">
        <w:rPr>
          <w:rFonts w:ascii="Times New Roman" w:eastAsiaTheme="minorHAnsi" w:hAnsi="Times New Roman" w:cs="Times New Roman"/>
          <w:kern w:val="0"/>
          <w:sz w:val="24"/>
          <w:szCs w:val="24"/>
        </w:rPr>
        <w:t xml:space="preserve">en su momento </w:t>
      </w:r>
      <w:r w:rsidR="00F24E89" w:rsidRPr="000C6F95">
        <w:rPr>
          <w:rFonts w:ascii="Times New Roman" w:eastAsiaTheme="minorHAnsi" w:hAnsi="Times New Roman" w:cs="Times New Roman"/>
          <w:kern w:val="0"/>
          <w:sz w:val="24"/>
          <w:szCs w:val="24"/>
        </w:rPr>
        <w:t xml:space="preserve">hubo noticias de gran calado mediático que no se </w:t>
      </w:r>
      <w:r w:rsidR="00842B17" w:rsidRPr="000C6F95">
        <w:rPr>
          <w:rFonts w:ascii="Times New Roman" w:eastAsiaTheme="minorHAnsi" w:hAnsi="Times New Roman" w:cs="Times New Roman"/>
          <w:kern w:val="0"/>
          <w:sz w:val="24"/>
          <w:szCs w:val="24"/>
        </w:rPr>
        <w:t>r</w:t>
      </w:r>
      <w:r w:rsidR="00F24E89" w:rsidRPr="000C6F95">
        <w:rPr>
          <w:rFonts w:ascii="Times New Roman" w:eastAsiaTheme="minorHAnsi" w:hAnsi="Times New Roman" w:cs="Times New Roman"/>
          <w:kern w:val="0"/>
          <w:sz w:val="24"/>
          <w:szCs w:val="24"/>
        </w:rPr>
        <w:t>ecogi</w:t>
      </w:r>
      <w:r w:rsidR="00842B17" w:rsidRPr="000C6F95">
        <w:rPr>
          <w:rFonts w:ascii="Times New Roman" w:eastAsiaTheme="minorHAnsi" w:hAnsi="Times New Roman" w:cs="Times New Roman"/>
          <w:kern w:val="0"/>
          <w:sz w:val="24"/>
          <w:szCs w:val="24"/>
        </w:rPr>
        <w:t>eron</w:t>
      </w:r>
      <w:r w:rsidR="00F24E89" w:rsidRPr="000C6F95">
        <w:rPr>
          <w:rFonts w:ascii="Times New Roman" w:eastAsiaTheme="minorHAnsi" w:hAnsi="Times New Roman" w:cs="Times New Roman"/>
          <w:kern w:val="0"/>
          <w:sz w:val="24"/>
          <w:szCs w:val="24"/>
        </w:rPr>
        <w:t xml:space="preserve"> por ciertos grupos de comunicación devaluando principios como el de </w:t>
      </w:r>
      <w:r w:rsidR="00F24E89" w:rsidRPr="000C6F95">
        <w:rPr>
          <w:rFonts w:ascii="Times New Roman" w:hAnsi="Times New Roman" w:cs="Times New Roman"/>
          <w:sz w:val="24"/>
          <w:szCs w:val="24"/>
          <w:lang w:eastAsia="es-ES_tradnl"/>
        </w:rPr>
        <w:t>la lealtad informativa hacia la ciudadanía, la transparencia informativa</w:t>
      </w:r>
      <w:r w:rsidR="00AC7FB2" w:rsidRPr="000C6F95">
        <w:rPr>
          <w:rFonts w:ascii="Times New Roman" w:hAnsi="Times New Roman" w:cs="Times New Roman"/>
          <w:sz w:val="24"/>
          <w:szCs w:val="24"/>
          <w:lang w:eastAsia="es-ES_tradnl"/>
        </w:rPr>
        <w:t>, la utilidad</w:t>
      </w:r>
      <w:r w:rsidR="0023750F" w:rsidRPr="000C6F95">
        <w:rPr>
          <w:rFonts w:ascii="Times New Roman" w:hAnsi="Times New Roman" w:cs="Times New Roman"/>
          <w:sz w:val="24"/>
          <w:szCs w:val="24"/>
          <w:lang w:eastAsia="es-ES_tradnl"/>
        </w:rPr>
        <w:t xml:space="preserve"> o</w:t>
      </w:r>
      <w:r w:rsidR="00F24E89" w:rsidRPr="000C6F95">
        <w:rPr>
          <w:rFonts w:ascii="Times New Roman" w:hAnsi="Times New Roman" w:cs="Times New Roman"/>
          <w:sz w:val="24"/>
          <w:szCs w:val="24"/>
          <w:lang w:eastAsia="es-ES_tradnl"/>
        </w:rPr>
        <w:t xml:space="preserve"> la imparcialidad</w:t>
      </w:r>
      <w:r w:rsidR="00AC7FB2" w:rsidRPr="000C6F95">
        <w:rPr>
          <w:rFonts w:ascii="Times New Roman" w:hAnsi="Times New Roman" w:cs="Times New Roman"/>
          <w:sz w:val="24"/>
          <w:szCs w:val="24"/>
          <w:lang w:eastAsia="es-ES_tradnl"/>
        </w:rPr>
        <w:t>,</w:t>
      </w:r>
      <w:r w:rsidR="00F24E89" w:rsidRPr="000C6F95">
        <w:rPr>
          <w:rFonts w:ascii="Times New Roman" w:hAnsi="Times New Roman" w:cs="Times New Roman"/>
          <w:sz w:val="24"/>
          <w:szCs w:val="24"/>
          <w:lang w:eastAsia="es-ES_tradnl"/>
        </w:rPr>
        <w:t xml:space="preserve"> al privar a la ciudadanía del conocimiento de ciertos datos de gran transcendencia para la seguridad de las personas</w:t>
      </w:r>
      <w:r w:rsidR="00842B17" w:rsidRPr="00153BF2">
        <w:rPr>
          <w:rStyle w:val="Refdenotaalpie"/>
          <w:rFonts w:ascii="Times New Roman" w:hAnsi="Times New Roman" w:cs="Times New Roman"/>
          <w:sz w:val="24"/>
          <w:szCs w:val="24"/>
          <w:lang w:eastAsia="es-ES_tradnl"/>
        </w:rPr>
        <w:footnoteReference w:id="7"/>
      </w:r>
      <w:r w:rsidR="00F24E89" w:rsidRPr="000C6F95">
        <w:rPr>
          <w:rFonts w:ascii="Times New Roman" w:hAnsi="Times New Roman" w:cs="Times New Roman"/>
          <w:sz w:val="24"/>
          <w:szCs w:val="24"/>
          <w:lang w:eastAsia="es-ES_tradnl"/>
        </w:rPr>
        <w:t xml:space="preserve">. Esta </w:t>
      </w:r>
      <w:r w:rsidR="00361B24" w:rsidRPr="000C6F95">
        <w:rPr>
          <w:rFonts w:ascii="Times New Roman" w:eastAsiaTheme="minorHAnsi" w:hAnsi="Times New Roman" w:cs="Times New Roman"/>
          <w:kern w:val="0"/>
          <w:sz w:val="24"/>
          <w:szCs w:val="24"/>
        </w:rPr>
        <w:t>disparidad de a</w:t>
      </w:r>
      <w:r w:rsidR="00177F52" w:rsidRPr="000C6F95">
        <w:rPr>
          <w:rFonts w:ascii="Times New Roman" w:eastAsiaTheme="minorHAnsi" w:hAnsi="Times New Roman" w:cs="Times New Roman"/>
          <w:kern w:val="0"/>
          <w:sz w:val="24"/>
          <w:szCs w:val="24"/>
        </w:rPr>
        <w:t xml:space="preserve">ctitud y criterio editorial </w:t>
      </w:r>
      <w:r w:rsidR="003961A3" w:rsidRPr="000C6F95">
        <w:rPr>
          <w:rFonts w:ascii="Times New Roman" w:eastAsiaTheme="minorHAnsi" w:hAnsi="Times New Roman" w:cs="Times New Roman"/>
          <w:kern w:val="0"/>
          <w:sz w:val="24"/>
          <w:szCs w:val="24"/>
        </w:rPr>
        <w:t>se</w:t>
      </w:r>
      <w:r w:rsidR="00361B24" w:rsidRPr="000C6F95">
        <w:rPr>
          <w:rFonts w:ascii="Times New Roman" w:eastAsiaTheme="minorHAnsi" w:hAnsi="Times New Roman" w:cs="Times New Roman"/>
          <w:kern w:val="0"/>
          <w:sz w:val="24"/>
          <w:szCs w:val="24"/>
        </w:rPr>
        <w:t xml:space="preserve"> agrup</w:t>
      </w:r>
      <w:r w:rsidR="00C94536" w:rsidRPr="000C6F95">
        <w:rPr>
          <w:rFonts w:ascii="Times New Roman" w:eastAsiaTheme="minorHAnsi" w:hAnsi="Times New Roman" w:cs="Times New Roman"/>
          <w:kern w:val="0"/>
          <w:sz w:val="24"/>
          <w:szCs w:val="24"/>
        </w:rPr>
        <w:t>ó</w:t>
      </w:r>
      <w:r w:rsidR="00361B24" w:rsidRPr="000C6F95">
        <w:rPr>
          <w:rFonts w:ascii="Times New Roman" w:eastAsiaTheme="minorHAnsi" w:hAnsi="Times New Roman" w:cs="Times New Roman"/>
          <w:kern w:val="0"/>
          <w:sz w:val="24"/>
          <w:szCs w:val="24"/>
        </w:rPr>
        <w:t xml:space="preserve"> en torno </w:t>
      </w:r>
      <w:r w:rsidR="00355570" w:rsidRPr="000C6F95">
        <w:rPr>
          <w:rFonts w:ascii="Times New Roman" w:eastAsiaTheme="minorHAnsi" w:hAnsi="Times New Roman" w:cs="Times New Roman"/>
          <w:kern w:val="0"/>
          <w:sz w:val="24"/>
          <w:szCs w:val="24"/>
        </w:rPr>
        <w:t xml:space="preserve">dos </w:t>
      </w:r>
      <w:r w:rsidR="00361B24" w:rsidRPr="000C6F95">
        <w:rPr>
          <w:rFonts w:ascii="Times New Roman" w:eastAsiaTheme="minorHAnsi" w:hAnsi="Times New Roman" w:cs="Times New Roman"/>
          <w:kern w:val="0"/>
          <w:sz w:val="24"/>
          <w:szCs w:val="24"/>
        </w:rPr>
        <w:t>tendencias claras: los agresivamente críticos con la gestión gubernamental y los complacientes cuasi encubridores de la realidad social</w:t>
      </w:r>
      <w:r w:rsidR="00F24E89" w:rsidRPr="000C6F95">
        <w:rPr>
          <w:rFonts w:ascii="Times New Roman" w:eastAsiaTheme="minorHAnsi" w:hAnsi="Times New Roman" w:cs="Times New Roman"/>
          <w:kern w:val="0"/>
          <w:sz w:val="24"/>
          <w:szCs w:val="24"/>
        </w:rPr>
        <w:t>,</w:t>
      </w:r>
      <w:r w:rsidR="00361B24" w:rsidRPr="000C6F95">
        <w:rPr>
          <w:rFonts w:ascii="Times New Roman" w:eastAsiaTheme="minorHAnsi" w:hAnsi="Times New Roman" w:cs="Times New Roman"/>
          <w:kern w:val="0"/>
          <w:sz w:val="24"/>
          <w:szCs w:val="24"/>
        </w:rPr>
        <w:t xml:space="preserve"> cuando no conniventes con la</w:t>
      </w:r>
      <w:r w:rsidR="00EE2353" w:rsidRPr="000C6F95">
        <w:rPr>
          <w:rFonts w:ascii="Times New Roman" w:eastAsiaTheme="minorHAnsi" w:hAnsi="Times New Roman" w:cs="Times New Roman"/>
          <w:kern w:val="0"/>
          <w:sz w:val="24"/>
          <w:szCs w:val="24"/>
        </w:rPr>
        <w:t xml:space="preserve"> política gubernamental y las</w:t>
      </w:r>
      <w:r w:rsidR="00361B24" w:rsidRPr="000C6F95">
        <w:rPr>
          <w:rFonts w:ascii="Times New Roman" w:eastAsiaTheme="minorHAnsi" w:hAnsi="Times New Roman" w:cs="Times New Roman"/>
          <w:kern w:val="0"/>
          <w:sz w:val="24"/>
          <w:szCs w:val="24"/>
        </w:rPr>
        <w:t xml:space="preserve"> negligencias ocurridas. Como a lo largo de este trabajo se han ido aportando suficientes muestras de la actividad periodística de los primeros</w:t>
      </w:r>
      <w:r w:rsidR="0023750F" w:rsidRPr="000C6F95">
        <w:rPr>
          <w:rFonts w:ascii="Times New Roman" w:eastAsiaTheme="minorHAnsi" w:hAnsi="Times New Roman" w:cs="Times New Roman"/>
          <w:kern w:val="0"/>
          <w:sz w:val="24"/>
          <w:szCs w:val="24"/>
        </w:rPr>
        <w:t xml:space="preserve">, </w:t>
      </w:r>
      <w:r w:rsidR="00361B24" w:rsidRPr="000C6F95">
        <w:rPr>
          <w:rFonts w:ascii="Times New Roman" w:eastAsiaTheme="minorHAnsi" w:hAnsi="Times New Roman" w:cs="Times New Roman"/>
          <w:kern w:val="0"/>
          <w:sz w:val="24"/>
          <w:szCs w:val="24"/>
        </w:rPr>
        <w:t>los críticos,</w:t>
      </w:r>
      <w:r w:rsidR="00F24E89" w:rsidRPr="000C6F95">
        <w:rPr>
          <w:rFonts w:ascii="Times New Roman" w:eastAsiaTheme="minorHAnsi" w:hAnsi="Times New Roman" w:cs="Times New Roman"/>
          <w:kern w:val="0"/>
          <w:sz w:val="24"/>
          <w:szCs w:val="24"/>
        </w:rPr>
        <w:t xml:space="preserve"> se</w:t>
      </w:r>
      <w:r w:rsidR="00361B24" w:rsidRPr="000C6F95">
        <w:rPr>
          <w:rFonts w:ascii="Times New Roman" w:eastAsiaTheme="minorHAnsi" w:hAnsi="Times New Roman" w:cs="Times New Roman"/>
          <w:kern w:val="0"/>
          <w:sz w:val="24"/>
          <w:szCs w:val="24"/>
        </w:rPr>
        <w:t xml:space="preserve"> ha </w:t>
      </w:r>
      <w:r w:rsidR="00842B17" w:rsidRPr="000C6F95">
        <w:rPr>
          <w:rFonts w:ascii="Times New Roman" w:eastAsiaTheme="minorHAnsi" w:hAnsi="Times New Roman" w:cs="Times New Roman"/>
          <w:kern w:val="0"/>
          <w:sz w:val="24"/>
          <w:szCs w:val="24"/>
        </w:rPr>
        <w:t xml:space="preserve">estimado </w:t>
      </w:r>
      <w:r w:rsidR="00F24E89" w:rsidRPr="000C6F95">
        <w:rPr>
          <w:rFonts w:ascii="Times New Roman" w:eastAsiaTheme="minorHAnsi" w:hAnsi="Times New Roman" w:cs="Times New Roman"/>
          <w:kern w:val="0"/>
          <w:sz w:val="24"/>
          <w:szCs w:val="24"/>
        </w:rPr>
        <w:t xml:space="preserve">conveniente tomar como referencia </w:t>
      </w:r>
      <w:r w:rsidR="00361B24" w:rsidRPr="000C6F95">
        <w:rPr>
          <w:rFonts w:ascii="Times New Roman" w:eastAsiaTheme="minorHAnsi" w:hAnsi="Times New Roman" w:cs="Times New Roman"/>
          <w:kern w:val="0"/>
          <w:sz w:val="24"/>
          <w:szCs w:val="24"/>
        </w:rPr>
        <w:t xml:space="preserve">de los medios </w:t>
      </w:r>
      <w:r w:rsidR="00361B24" w:rsidRPr="000C6F95">
        <w:rPr>
          <w:rFonts w:ascii="Times New Roman" w:eastAsiaTheme="minorHAnsi" w:hAnsi="Times New Roman" w:cs="Times New Roman"/>
          <w:kern w:val="0"/>
          <w:sz w:val="24"/>
          <w:szCs w:val="24"/>
        </w:rPr>
        <w:lastRenderedPageBreak/>
        <w:t xml:space="preserve">de comunicación </w:t>
      </w:r>
      <w:r w:rsidR="00F24E89" w:rsidRPr="000C6F95">
        <w:rPr>
          <w:rFonts w:ascii="Times New Roman" w:eastAsiaTheme="minorHAnsi" w:hAnsi="Times New Roman" w:cs="Times New Roman"/>
          <w:kern w:val="0"/>
          <w:sz w:val="24"/>
          <w:szCs w:val="24"/>
        </w:rPr>
        <w:t xml:space="preserve">incluidos en el segundo grupo </w:t>
      </w:r>
      <w:r w:rsidR="00361B24" w:rsidRPr="000C6F95">
        <w:rPr>
          <w:rFonts w:ascii="Times New Roman" w:eastAsiaTheme="minorHAnsi" w:hAnsi="Times New Roman" w:cs="Times New Roman"/>
          <w:kern w:val="0"/>
          <w:sz w:val="24"/>
          <w:szCs w:val="24"/>
        </w:rPr>
        <w:t>a la agencia de noticias EUROPA PRESS</w:t>
      </w:r>
      <w:r w:rsidR="00964B64" w:rsidRPr="000C6F95">
        <w:rPr>
          <w:rFonts w:ascii="Times New Roman" w:eastAsiaTheme="minorHAnsi" w:hAnsi="Times New Roman" w:cs="Times New Roman"/>
          <w:kern w:val="0"/>
          <w:sz w:val="24"/>
          <w:szCs w:val="24"/>
        </w:rPr>
        <w:t xml:space="preserve">, por </w:t>
      </w:r>
      <w:r w:rsidR="00726429" w:rsidRPr="000C6F95">
        <w:rPr>
          <w:rFonts w:ascii="Times New Roman" w:eastAsiaTheme="minorHAnsi" w:hAnsi="Times New Roman" w:cs="Times New Roman"/>
          <w:kern w:val="0"/>
          <w:sz w:val="24"/>
          <w:szCs w:val="24"/>
        </w:rPr>
        <w:t>no depender del Estado</w:t>
      </w:r>
      <w:r w:rsidR="00964B64" w:rsidRPr="000C6F95">
        <w:rPr>
          <w:rFonts w:ascii="Times New Roman" w:eastAsiaTheme="minorHAnsi" w:hAnsi="Times New Roman" w:cs="Times New Roman"/>
          <w:kern w:val="0"/>
          <w:sz w:val="24"/>
          <w:szCs w:val="24"/>
        </w:rPr>
        <w:t>, en lugar de la agencia EFE</w:t>
      </w:r>
      <w:r w:rsidR="00AC7FB2" w:rsidRPr="000C6F95">
        <w:rPr>
          <w:rFonts w:ascii="Times New Roman" w:eastAsiaTheme="minorHAnsi" w:hAnsi="Times New Roman" w:cs="Times New Roman"/>
          <w:kern w:val="0"/>
          <w:sz w:val="24"/>
          <w:szCs w:val="24"/>
        </w:rPr>
        <w:t>, que sí lo es.</w:t>
      </w:r>
    </w:p>
    <w:p w14:paraId="048B6305" w14:textId="5784D8D4" w:rsidR="001854BF" w:rsidRPr="000C6F95" w:rsidRDefault="00DA64A2" w:rsidP="000C6F95">
      <w:pPr>
        <w:widowControl/>
        <w:autoSpaceDN/>
        <w:spacing w:line="259" w:lineRule="auto"/>
        <w:jc w:val="both"/>
        <w:textAlignment w:val="auto"/>
        <w:rPr>
          <w:rFonts w:ascii="Times New Roman" w:eastAsiaTheme="minorHAnsi" w:hAnsi="Times New Roman" w:cs="Times New Roman"/>
          <w:b/>
          <w:color w:val="FF0000"/>
          <w:kern w:val="0"/>
          <w:sz w:val="24"/>
          <w:szCs w:val="24"/>
        </w:rPr>
      </w:pPr>
      <w:r w:rsidRPr="00153BF2">
        <w:rPr>
          <w:rFonts w:ascii="Times New Roman" w:eastAsiaTheme="minorHAnsi" w:hAnsi="Times New Roman" w:cs="Times New Roman"/>
          <w:kern w:val="0"/>
          <w:sz w:val="24"/>
          <w:szCs w:val="24"/>
        </w:rPr>
        <w:t xml:space="preserve">Desde el día 11 de enero hasta el 30 de abril </w:t>
      </w:r>
      <w:r w:rsidR="00C40DA3" w:rsidRPr="00153BF2">
        <w:rPr>
          <w:rFonts w:ascii="Times New Roman" w:eastAsiaTheme="minorHAnsi" w:hAnsi="Times New Roman" w:cs="Times New Roman"/>
          <w:kern w:val="0"/>
          <w:sz w:val="24"/>
          <w:szCs w:val="24"/>
        </w:rPr>
        <w:t xml:space="preserve">esta agencia </w:t>
      </w:r>
      <w:r w:rsidRPr="00153BF2">
        <w:rPr>
          <w:rFonts w:ascii="Times New Roman" w:eastAsiaTheme="minorHAnsi" w:hAnsi="Times New Roman" w:cs="Times New Roman"/>
          <w:kern w:val="0"/>
          <w:sz w:val="24"/>
          <w:szCs w:val="24"/>
        </w:rPr>
        <w:t>emitió 47.752 noticias relacionadas con el coronavirus</w:t>
      </w:r>
      <w:r w:rsidR="00EE2353" w:rsidRPr="00153BF2">
        <w:rPr>
          <w:rFonts w:ascii="Times New Roman" w:eastAsiaTheme="minorHAnsi" w:hAnsi="Times New Roman" w:cs="Times New Roman"/>
          <w:kern w:val="0"/>
          <w:sz w:val="24"/>
          <w:szCs w:val="24"/>
        </w:rPr>
        <w:t xml:space="preserve">; </w:t>
      </w:r>
      <w:r w:rsidR="00C40DA3" w:rsidRPr="00153BF2">
        <w:rPr>
          <w:rFonts w:ascii="Times New Roman" w:eastAsiaTheme="minorHAnsi" w:hAnsi="Times New Roman" w:cs="Times New Roman"/>
          <w:kern w:val="0"/>
          <w:sz w:val="24"/>
          <w:szCs w:val="24"/>
        </w:rPr>
        <w:t xml:space="preserve">por su elevado número </w:t>
      </w:r>
      <w:r w:rsidR="00377D9E" w:rsidRPr="00153BF2">
        <w:rPr>
          <w:rFonts w:ascii="Times New Roman" w:eastAsiaTheme="minorHAnsi" w:hAnsi="Times New Roman" w:cs="Times New Roman"/>
          <w:kern w:val="0"/>
          <w:sz w:val="24"/>
          <w:szCs w:val="24"/>
        </w:rPr>
        <w:t>a</w:t>
      </w:r>
      <w:r w:rsidR="00C40DA3" w:rsidRPr="00153BF2">
        <w:rPr>
          <w:rFonts w:ascii="Times New Roman" w:eastAsiaTheme="minorHAnsi" w:hAnsi="Times New Roman" w:cs="Times New Roman"/>
          <w:kern w:val="0"/>
          <w:sz w:val="24"/>
          <w:szCs w:val="24"/>
        </w:rPr>
        <w:t>ú</w:t>
      </w:r>
      <w:r w:rsidR="00377D9E" w:rsidRPr="00153BF2">
        <w:rPr>
          <w:rFonts w:ascii="Times New Roman" w:eastAsiaTheme="minorHAnsi" w:hAnsi="Times New Roman" w:cs="Times New Roman"/>
          <w:kern w:val="0"/>
          <w:sz w:val="24"/>
          <w:szCs w:val="24"/>
        </w:rPr>
        <w:t>n no s</w:t>
      </w:r>
      <w:r w:rsidR="00C40DA3" w:rsidRPr="00153BF2">
        <w:rPr>
          <w:rFonts w:ascii="Times New Roman" w:eastAsiaTheme="minorHAnsi" w:hAnsi="Times New Roman" w:cs="Times New Roman"/>
          <w:kern w:val="0"/>
          <w:sz w:val="24"/>
          <w:szCs w:val="24"/>
        </w:rPr>
        <w:t>e</w:t>
      </w:r>
      <w:r w:rsidR="00377D9E" w:rsidRPr="00153BF2">
        <w:rPr>
          <w:rFonts w:ascii="Times New Roman" w:eastAsiaTheme="minorHAnsi" w:hAnsi="Times New Roman" w:cs="Times New Roman"/>
          <w:kern w:val="0"/>
          <w:sz w:val="24"/>
          <w:szCs w:val="24"/>
        </w:rPr>
        <w:t xml:space="preserve"> ha podido cuantificar </w:t>
      </w:r>
      <w:r w:rsidR="00C94536" w:rsidRPr="00153BF2">
        <w:rPr>
          <w:rFonts w:ascii="Times New Roman" w:eastAsiaTheme="minorHAnsi" w:hAnsi="Times New Roman" w:cs="Times New Roman"/>
          <w:kern w:val="0"/>
          <w:sz w:val="24"/>
          <w:szCs w:val="24"/>
        </w:rPr>
        <w:t xml:space="preserve">y evaluar </w:t>
      </w:r>
      <w:r w:rsidR="00377D9E" w:rsidRPr="00153BF2">
        <w:rPr>
          <w:rFonts w:ascii="Times New Roman" w:eastAsiaTheme="minorHAnsi" w:hAnsi="Times New Roman" w:cs="Times New Roman"/>
          <w:kern w:val="0"/>
          <w:sz w:val="24"/>
          <w:szCs w:val="24"/>
        </w:rPr>
        <w:t>con precisión</w:t>
      </w:r>
      <w:r w:rsidR="00EE2353" w:rsidRPr="00153BF2">
        <w:rPr>
          <w:rFonts w:ascii="Times New Roman" w:eastAsiaTheme="minorHAnsi" w:hAnsi="Times New Roman" w:cs="Times New Roman"/>
          <w:kern w:val="0"/>
          <w:sz w:val="24"/>
          <w:szCs w:val="24"/>
        </w:rPr>
        <w:t xml:space="preserve"> el contenido de cada una de ellas, pero </w:t>
      </w:r>
      <w:r w:rsidR="00377D9E" w:rsidRPr="00153BF2">
        <w:rPr>
          <w:rFonts w:ascii="Times New Roman" w:eastAsiaTheme="minorHAnsi" w:hAnsi="Times New Roman" w:cs="Times New Roman"/>
          <w:kern w:val="0"/>
          <w:sz w:val="24"/>
          <w:szCs w:val="24"/>
        </w:rPr>
        <w:t xml:space="preserve">se estima </w:t>
      </w:r>
      <w:r w:rsidR="00EE2353" w:rsidRPr="00153BF2">
        <w:rPr>
          <w:rFonts w:ascii="Times New Roman" w:eastAsiaTheme="minorHAnsi" w:hAnsi="Times New Roman" w:cs="Times New Roman"/>
          <w:kern w:val="0"/>
          <w:sz w:val="24"/>
          <w:szCs w:val="24"/>
        </w:rPr>
        <w:t xml:space="preserve">que menos de un </w:t>
      </w:r>
      <w:r w:rsidR="0023750F" w:rsidRPr="00153BF2">
        <w:rPr>
          <w:rFonts w:ascii="Times New Roman" w:eastAsiaTheme="minorHAnsi" w:hAnsi="Times New Roman" w:cs="Times New Roman"/>
          <w:kern w:val="0"/>
          <w:sz w:val="24"/>
          <w:szCs w:val="24"/>
        </w:rPr>
        <w:t>3</w:t>
      </w:r>
      <w:r w:rsidR="00377D9E" w:rsidRPr="00153BF2">
        <w:rPr>
          <w:rFonts w:ascii="Times New Roman" w:eastAsiaTheme="minorHAnsi" w:hAnsi="Times New Roman" w:cs="Times New Roman"/>
          <w:kern w:val="0"/>
          <w:sz w:val="24"/>
          <w:szCs w:val="24"/>
        </w:rPr>
        <w:t xml:space="preserve">0% estaban relacionadas con </w:t>
      </w:r>
      <w:r w:rsidR="0023750F" w:rsidRPr="00153BF2">
        <w:rPr>
          <w:rFonts w:ascii="Times New Roman" w:eastAsiaTheme="minorHAnsi" w:hAnsi="Times New Roman" w:cs="Times New Roman"/>
          <w:kern w:val="0"/>
          <w:sz w:val="24"/>
          <w:szCs w:val="24"/>
        </w:rPr>
        <w:t xml:space="preserve">las personas afectadas por la enfermedad </w:t>
      </w:r>
      <w:r w:rsidR="006F409A" w:rsidRPr="00153BF2">
        <w:rPr>
          <w:rFonts w:ascii="Times New Roman" w:eastAsiaTheme="minorHAnsi" w:hAnsi="Times New Roman" w:cs="Times New Roman"/>
          <w:kern w:val="0"/>
          <w:sz w:val="24"/>
          <w:szCs w:val="24"/>
        </w:rPr>
        <w:t xml:space="preserve">en </w:t>
      </w:r>
      <w:r w:rsidR="00377D9E" w:rsidRPr="00153BF2">
        <w:rPr>
          <w:rFonts w:ascii="Times New Roman" w:eastAsiaTheme="minorHAnsi" w:hAnsi="Times New Roman" w:cs="Times New Roman"/>
          <w:kern w:val="0"/>
          <w:sz w:val="24"/>
          <w:szCs w:val="24"/>
        </w:rPr>
        <w:t xml:space="preserve">España. </w:t>
      </w:r>
      <w:r w:rsidR="00726429" w:rsidRPr="00153BF2">
        <w:rPr>
          <w:rFonts w:ascii="Times New Roman" w:eastAsiaTheme="minorHAnsi" w:hAnsi="Times New Roman" w:cs="Times New Roman"/>
          <w:kern w:val="0"/>
          <w:sz w:val="24"/>
          <w:szCs w:val="24"/>
        </w:rPr>
        <w:t xml:space="preserve">En </w:t>
      </w:r>
      <w:r w:rsidR="0023750F" w:rsidRPr="00153BF2">
        <w:rPr>
          <w:rFonts w:ascii="Times New Roman" w:eastAsiaTheme="minorHAnsi" w:hAnsi="Times New Roman" w:cs="Times New Roman"/>
          <w:kern w:val="0"/>
          <w:sz w:val="24"/>
          <w:szCs w:val="24"/>
        </w:rPr>
        <w:t>la</w:t>
      </w:r>
      <w:r w:rsidR="00726429" w:rsidRPr="00153BF2">
        <w:rPr>
          <w:rFonts w:ascii="Times New Roman" w:eastAsiaTheme="minorHAnsi" w:hAnsi="Times New Roman" w:cs="Times New Roman"/>
          <w:kern w:val="0"/>
          <w:sz w:val="24"/>
          <w:szCs w:val="24"/>
        </w:rPr>
        <w:t xml:space="preserve"> </w:t>
      </w:r>
      <w:r w:rsidR="000C6F95">
        <w:rPr>
          <w:rFonts w:ascii="Times New Roman" w:eastAsiaTheme="minorHAnsi" w:hAnsi="Times New Roman" w:cs="Times New Roman"/>
          <w:kern w:val="0"/>
          <w:sz w:val="24"/>
          <w:szCs w:val="24"/>
        </w:rPr>
        <w:t xml:space="preserve">Figura </w:t>
      </w:r>
      <w:r w:rsidR="001854BF" w:rsidRPr="00153BF2">
        <w:rPr>
          <w:rFonts w:ascii="Times New Roman" w:eastAsiaTheme="minorHAnsi" w:hAnsi="Times New Roman" w:cs="Times New Roman"/>
          <w:kern w:val="0"/>
          <w:sz w:val="24"/>
          <w:szCs w:val="24"/>
        </w:rPr>
        <w:t>3</w:t>
      </w:r>
      <w:r w:rsidR="00726429" w:rsidRPr="00153BF2">
        <w:rPr>
          <w:rFonts w:ascii="Times New Roman" w:eastAsiaTheme="minorHAnsi" w:hAnsi="Times New Roman" w:cs="Times New Roman"/>
          <w:kern w:val="0"/>
          <w:sz w:val="24"/>
          <w:szCs w:val="24"/>
        </w:rPr>
        <w:t xml:space="preserve"> se puede observar que con anterioridad al 8-M el número de noticias publicadas sobre el coronavirus que afectaban a todo el </w:t>
      </w:r>
      <w:r w:rsidR="0023750F" w:rsidRPr="00153BF2">
        <w:rPr>
          <w:rFonts w:ascii="Times New Roman" w:eastAsiaTheme="minorHAnsi" w:hAnsi="Times New Roman" w:cs="Times New Roman"/>
          <w:kern w:val="0"/>
          <w:sz w:val="24"/>
          <w:szCs w:val="24"/>
        </w:rPr>
        <w:t>orbe</w:t>
      </w:r>
      <w:r w:rsidR="00726429" w:rsidRPr="00153BF2">
        <w:rPr>
          <w:rFonts w:ascii="Times New Roman" w:eastAsiaTheme="minorHAnsi" w:hAnsi="Times New Roman" w:cs="Times New Roman"/>
          <w:kern w:val="0"/>
          <w:sz w:val="24"/>
          <w:szCs w:val="24"/>
        </w:rPr>
        <w:t xml:space="preserve"> era tan bajo respecto a los días posteriores</w:t>
      </w:r>
      <w:r w:rsidR="00BB620A" w:rsidRPr="00153BF2">
        <w:rPr>
          <w:rFonts w:ascii="Times New Roman" w:eastAsiaTheme="minorHAnsi" w:hAnsi="Times New Roman" w:cs="Times New Roman"/>
          <w:kern w:val="0"/>
          <w:sz w:val="24"/>
          <w:szCs w:val="24"/>
        </w:rPr>
        <w:t>,</w:t>
      </w:r>
      <w:r w:rsidR="00726429" w:rsidRPr="00153BF2">
        <w:rPr>
          <w:rFonts w:ascii="Times New Roman" w:eastAsiaTheme="minorHAnsi" w:hAnsi="Times New Roman" w:cs="Times New Roman"/>
          <w:kern w:val="0"/>
          <w:sz w:val="24"/>
          <w:szCs w:val="24"/>
        </w:rPr>
        <w:t xml:space="preserve"> que permite sospechar de la parcialidad y connivencia </w:t>
      </w:r>
      <w:r w:rsidR="002705C3" w:rsidRPr="00153BF2">
        <w:rPr>
          <w:rFonts w:ascii="Times New Roman" w:eastAsiaTheme="minorHAnsi" w:hAnsi="Times New Roman" w:cs="Times New Roman"/>
          <w:kern w:val="0"/>
          <w:sz w:val="24"/>
          <w:szCs w:val="24"/>
        </w:rPr>
        <w:t xml:space="preserve">de esta agencia </w:t>
      </w:r>
      <w:r w:rsidR="00726429" w:rsidRPr="00153BF2">
        <w:rPr>
          <w:rFonts w:ascii="Times New Roman" w:eastAsiaTheme="minorHAnsi" w:hAnsi="Times New Roman" w:cs="Times New Roman"/>
          <w:kern w:val="0"/>
          <w:sz w:val="24"/>
          <w:szCs w:val="24"/>
        </w:rPr>
        <w:t xml:space="preserve">con la política gubernamental en esta fase </w:t>
      </w:r>
      <w:r w:rsidR="00726429" w:rsidRPr="000C6F95">
        <w:rPr>
          <w:rFonts w:ascii="Times New Roman" w:eastAsiaTheme="minorHAnsi" w:hAnsi="Times New Roman" w:cs="Times New Roman"/>
          <w:kern w:val="0"/>
          <w:sz w:val="24"/>
          <w:szCs w:val="24"/>
        </w:rPr>
        <w:t>de la</w:t>
      </w:r>
      <w:r w:rsidR="00726429" w:rsidRPr="000C6F95">
        <w:rPr>
          <w:rFonts w:ascii="Times New Roman" w:eastAsiaTheme="minorHAnsi" w:hAnsi="Times New Roman" w:cs="Times New Roman"/>
          <w:b/>
          <w:kern w:val="0"/>
          <w:sz w:val="24"/>
          <w:szCs w:val="24"/>
        </w:rPr>
        <w:t xml:space="preserve"> </w:t>
      </w:r>
      <w:r w:rsidR="00726429" w:rsidRPr="000C6F95">
        <w:rPr>
          <w:rFonts w:ascii="Times New Roman" w:eastAsiaTheme="minorHAnsi" w:hAnsi="Times New Roman" w:cs="Times New Roman"/>
          <w:b/>
          <w:color w:val="FF0000"/>
          <w:kern w:val="0"/>
          <w:sz w:val="24"/>
          <w:szCs w:val="24"/>
        </w:rPr>
        <w:t>crisis</w:t>
      </w:r>
      <w:r w:rsidR="001E597C" w:rsidRPr="000C6F95">
        <w:rPr>
          <w:rFonts w:ascii="Times New Roman" w:eastAsiaTheme="minorHAnsi" w:hAnsi="Times New Roman" w:cs="Times New Roman"/>
          <w:b/>
          <w:color w:val="FF0000"/>
          <w:kern w:val="0"/>
          <w:sz w:val="24"/>
          <w:szCs w:val="24"/>
        </w:rPr>
        <w:t>.</w:t>
      </w:r>
    </w:p>
    <w:p w14:paraId="43F67808" w14:textId="24544183" w:rsidR="00CF0993" w:rsidRPr="000C6F95" w:rsidRDefault="000C6F95" w:rsidP="000C6F95">
      <w:pPr>
        <w:widowControl/>
        <w:autoSpaceDN/>
        <w:spacing w:line="259" w:lineRule="auto"/>
        <w:jc w:val="both"/>
        <w:textAlignment w:val="auto"/>
        <w:rPr>
          <w:rFonts w:ascii="Times New Roman" w:eastAsiaTheme="minorHAnsi" w:hAnsi="Times New Roman" w:cs="Times New Roman"/>
          <w:kern w:val="0"/>
          <w:sz w:val="24"/>
          <w:szCs w:val="24"/>
        </w:rPr>
      </w:pPr>
      <w:r w:rsidRPr="000C6F95">
        <w:rPr>
          <w:rFonts w:ascii="Times New Roman" w:eastAsiaTheme="minorHAnsi" w:hAnsi="Times New Roman" w:cs="Times New Roman"/>
          <w:kern w:val="0"/>
          <w:sz w:val="24"/>
          <w:szCs w:val="24"/>
        </w:rPr>
        <w:t>Como a</w:t>
      </w:r>
      <w:r w:rsidR="00E73A34" w:rsidRPr="000C6F95">
        <w:rPr>
          <w:rFonts w:ascii="Times New Roman" w:eastAsiaTheme="minorHAnsi" w:hAnsi="Times New Roman" w:cs="Times New Roman"/>
          <w:kern w:val="0"/>
          <w:sz w:val="24"/>
          <w:szCs w:val="24"/>
        </w:rPr>
        <w:t>spectos cualitativos</w:t>
      </w:r>
      <w:r w:rsidR="00ED36A1" w:rsidRPr="000C6F95">
        <w:rPr>
          <w:rFonts w:ascii="Times New Roman" w:eastAsiaTheme="minorHAnsi" w:hAnsi="Times New Roman" w:cs="Times New Roman"/>
          <w:kern w:val="0"/>
          <w:sz w:val="24"/>
          <w:szCs w:val="24"/>
        </w:rPr>
        <w:t xml:space="preserve">. </w:t>
      </w:r>
      <w:r w:rsidR="00CF0993" w:rsidRPr="000C6F95">
        <w:rPr>
          <w:rFonts w:ascii="Times New Roman" w:eastAsiaTheme="minorHAnsi" w:hAnsi="Times New Roman" w:cs="Times New Roman"/>
          <w:kern w:val="0"/>
          <w:sz w:val="24"/>
          <w:szCs w:val="24"/>
        </w:rPr>
        <w:t xml:space="preserve">A la espera de precisar con rigor y exactitud estos datos </w:t>
      </w:r>
      <w:r w:rsidR="001E597C" w:rsidRPr="000C6F95">
        <w:rPr>
          <w:rFonts w:ascii="Times New Roman" w:eastAsiaTheme="minorHAnsi" w:hAnsi="Times New Roman" w:cs="Times New Roman"/>
          <w:kern w:val="0"/>
          <w:sz w:val="24"/>
          <w:szCs w:val="24"/>
        </w:rPr>
        <w:t>relativos al coronavirus</w:t>
      </w:r>
      <w:r w:rsidR="00964B64" w:rsidRPr="000C6F95">
        <w:rPr>
          <w:rFonts w:ascii="Times New Roman" w:eastAsiaTheme="minorHAnsi" w:hAnsi="Times New Roman" w:cs="Times New Roman"/>
          <w:kern w:val="0"/>
          <w:sz w:val="24"/>
          <w:szCs w:val="24"/>
        </w:rPr>
        <w:t>,</w:t>
      </w:r>
      <w:r w:rsidR="001E597C" w:rsidRPr="000C6F95">
        <w:rPr>
          <w:rFonts w:ascii="Times New Roman" w:eastAsiaTheme="minorHAnsi" w:hAnsi="Times New Roman" w:cs="Times New Roman"/>
          <w:kern w:val="0"/>
          <w:sz w:val="24"/>
          <w:szCs w:val="24"/>
        </w:rPr>
        <w:t xml:space="preserve"> si se hace una </w:t>
      </w:r>
      <w:r w:rsidR="00CF0993" w:rsidRPr="000C6F95">
        <w:rPr>
          <w:rFonts w:ascii="Times New Roman" w:eastAsiaTheme="minorHAnsi" w:hAnsi="Times New Roman" w:cs="Times New Roman"/>
          <w:kern w:val="0"/>
          <w:sz w:val="24"/>
          <w:szCs w:val="24"/>
        </w:rPr>
        <w:t xml:space="preserve">comparación </w:t>
      </w:r>
      <w:r w:rsidR="00CF0993" w:rsidRPr="000C6F95">
        <w:rPr>
          <w:rFonts w:ascii="Times New Roman" w:eastAsiaTheme="minorHAnsi" w:hAnsi="Times New Roman" w:cs="Times New Roman"/>
          <w:i/>
          <w:kern w:val="0"/>
          <w:sz w:val="24"/>
          <w:szCs w:val="24"/>
        </w:rPr>
        <w:t>gros</w:t>
      </w:r>
      <w:r w:rsidR="00E7646C" w:rsidRPr="000C6F95">
        <w:rPr>
          <w:rFonts w:ascii="Times New Roman" w:eastAsiaTheme="minorHAnsi" w:hAnsi="Times New Roman" w:cs="Times New Roman"/>
          <w:i/>
          <w:kern w:val="0"/>
          <w:sz w:val="24"/>
          <w:szCs w:val="24"/>
        </w:rPr>
        <w:t>so modo</w:t>
      </w:r>
      <w:r w:rsidR="00E7646C" w:rsidRPr="000C6F95">
        <w:rPr>
          <w:rFonts w:ascii="Times New Roman" w:eastAsiaTheme="minorHAnsi" w:hAnsi="Times New Roman" w:cs="Times New Roman"/>
          <w:kern w:val="0"/>
          <w:sz w:val="24"/>
          <w:szCs w:val="24"/>
        </w:rPr>
        <w:t xml:space="preserve"> </w:t>
      </w:r>
      <w:r w:rsidR="00CF0993" w:rsidRPr="000C6F95">
        <w:rPr>
          <w:rFonts w:ascii="Times New Roman" w:eastAsiaTheme="minorHAnsi" w:hAnsi="Times New Roman" w:cs="Times New Roman"/>
          <w:kern w:val="0"/>
          <w:sz w:val="24"/>
          <w:szCs w:val="24"/>
        </w:rPr>
        <w:t xml:space="preserve">con las noticias publicadas por esta misma agencia </w:t>
      </w:r>
      <w:r w:rsidR="00E7646C" w:rsidRPr="000C6F95">
        <w:rPr>
          <w:rFonts w:ascii="Times New Roman" w:eastAsiaTheme="minorHAnsi" w:hAnsi="Times New Roman" w:cs="Times New Roman"/>
          <w:kern w:val="0"/>
          <w:sz w:val="24"/>
          <w:szCs w:val="24"/>
        </w:rPr>
        <w:t xml:space="preserve">durante la crisis del virus del </w:t>
      </w:r>
      <w:proofErr w:type="spellStart"/>
      <w:r w:rsidR="00E7646C" w:rsidRPr="000C6F95">
        <w:rPr>
          <w:rFonts w:ascii="Times New Roman" w:eastAsiaTheme="minorHAnsi" w:hAnsi="Times New Roman" w:cs="Times New Roman"/>
          <w:kern w:val="0"/>
          <w:sz w:val="24"/>
          <w:szCs w:val="24"/>
        </w:rPr>
        <w:t>Ébola</w:t>
      </w:r>
      <w:proofErr w:type="spellEnd"/>
      <w:r w:rsidR="001E597C" w:rsidRPr="000C6F95">
        <w:rPr>
          <w:rFonts w:ascii="Times New Roman" w:eastAsiaTheme="minorHAnsi" w:hAnsi="Times New Roman" w:cs="Times New Roman"/>
          <w:kern w:val="0"/>
          <w:sz w:val="24"/>
          <w:szCs w:val="24"/>
        </w:rPr>
        <w:t>,</w:t>
      </w:r>
      <w:r w:rsidR="00E7646C" w:rsidRPr="000C6F95">
        <w:rPr>
          <w:rFonts w:ascii="Times New Roman" w:eastAsiaTheme="minorHAnsi" w:hAnsi="Times New Roman" w:cs="Times New Roman"/>
          <w:kern w:val="0"/>
          <w:sz w:val="24"/>
          <w:szCs w:val="24"/>
        </w:rPr>
        <w:t xml:space="preserve"> se observa que d</w:t>
      </w:r>
      <w:r w:rsidR="00CF0993" w:rsidRPr="000C6F95">
        <w:rPr>
          <w:rFonts w:ascii="Times New Roman" w:eastAsiaTheme="minorHAnsi" w:hAnsi="Times New Roman" w:cs="Times New Roman"/>
          <w:kern w:val="0"/>
          <w:sz w:val="24"/>
          <w:szCs w:val="24"/>
        </w:rPr>
        <w:t>urante los cuatro meses que duró</w:t>
      </w:r>
      <w:r w:rsidR="001A723A" w:rsidRPr="000C6F95">
        <w:rPr>
          <w:rFonts w:ascii="Times New Roman" w:eastAsiaTheme="minorHAnsi" w:hAnsi="Times New Roman" w:cs="Times New Roman"/>
          <w:kern w:val="0"/>
          <w:sz w:val="24"/>
          <w:szCs w:val="24"/>
        </w:rPr>
        <w:t xml:space="preserve"> aquella crisis</w:t>
      </w:r>
      <w:r w:rsidR="00E7646C" w:rsidRPr="000C6F95">
        <w:rPr>
          <w:rFonts w:ascii="Times New Roman" w:eastAsiaTheme="minorHAnsi" w:hAnsi="Times New Roman" w:cs="Times New Roman"/>
          <w:kern w:val="0"/>
          <w:sz w:val="24"/>
          <w:szCs w:val="24"/>
        </w:rPr>
        <w:t xml:space="preserve">, </w:t>
      </w:r>
      <w:r w:rsidR="001A723A" w:rsidRPr="000C6F95">
        <w:rPr>
          <w:rFonts w:ascii="Times New Roman" w:eastAsiaTheme="minorHAnsi" w:hAnsi="Times New Roman" w:cs="Times New Roman"/>
          <w:kern w:val="0"/>
          <w:sz w:val="24"/>
          <w:szCs w:val="24"/>
        </w:rPr>
        <w:t>entre e</w:t>
      </w:r>
      <w:r w:rsidR="00CF0993" w:rsidRPr="000C6F95">
        <w:rPr>
          <w:rFonts w:ascii="Times New Roman" w:eastAsiaTheme="minorHAnsi" w:hAnsi="Times New Roman" w:cs="Times New Roman"/>
          <w:kern w:val="0"/>
          <w:sz w:val="24"/>
          <w:szCs w:val="24"/>
        </w:rPr>
        <w:t xml:space="preserve">l 1 de agosto </w:t>
      </w:r>
      <w:r w:rsidR="001A723A" w:rsidRPr="000C6F95">
        <w:rPr>
          <w:rFonts w:ascii="Times New Roman" w:eastAsiaTheme="minorHAnsi" w:hAnsi="Times New Roman" w:cs="Times New Roman"/>
          <w:kern w:val="0"/>
          <w:sz w:val="24"/>
          <w:szCs w:val="24"/>
        </w:rPr>
        <w:t>y el</w:t>
      </w:r>
      <w:r w:rsidR="00CF0993" w:rsidRPr="000C6F95">
        <w:rPr>
          <w:rFonts w:ascii="Times New Roman" w:eastAsiaTheme="minorHAnsi" w:hAnsi="Times New Roman" w:cs="Times New Roman"/>
          <w:kern w:val="0"/>
          <w:sz w:val="24"/>
          <w:szCs w:val="24"/>
        </w:rPr>
        <w:t xml:space="preserve"> 5 de noviembre de 2014</w:t>
      </w:r>
      <w:r w:rsidR="00E7646C" w:rsidRPr="000C6F95">
        <w:rPr>
          <w:rFonts w:ascii="Times New Roman" w:eastAsiaTheme="minorHAnsi" w:hAnsi="Times New Roman" w:cs="Times New Roman"/>
          <w:kern w:val="0"/>
          <w:sz w:val="24"/>
          <w:szCs w:val="24"/>
        </w:rPr>
        <w:t xml:space="preserve">, </w:t>
      </w:r>
      <w:r w:rsidR="00CF0993" w:rsidRPr="000C6F95">
        <w:rPr>
          <w:rFonts w:ascii="Times New Roman" w:eastAsiaTheme="minorHAnsi" w:hAnsi="Times New Roman" w:cs="Times New Roman"/>
          <w:kern w:val="0"/>
          <w:sz w:val="24"/>
          <w:szCs w:val="24"/>
        </w:rPr>
        <w:t>de las 6126 noticias que emitió 4284</w:t>
      </w:r>
      <w:r w:rsidR="00BB620A" w:rsidRPr="000C6F95">
        <w:rPr>
          <w:rFonts w:ascii="Times New Roman" w:eastAsiaTheme="minorHAnsi" w:hAnsi="Times New Roman" w:cs="Times New Roman"/>
          <w:kern w:val="0"/>
          <w:sz w:val="24"/>
          <w:szCs w:val="24"/>
        </w:rPr>
        <w:t xml:space="preserve"> (un 70%)</w:t>
      </w:r>
      <w:r w:rsidR="00CF0993" w:rsidRPr="000C6F95">
        <w:rPr>
          <w:rFonts w:ascii="Times New Roman" w:eastAsiaTheme="minorHAnsi" w:hAnsi="Times New Roman" w:cs="Times New Roman"/>
          <w:kern w:val="0"/>
          <w:sz w:val="24"/>
          <w:szCs w:val="24"/>
        </w:rPr>
        <w:t xml:space="preserve"> eran relativas a España</w:t>
      </w:r>
      <w:r w:rsidR="001E597C" w:rsidRPr="000C6F95">
        <w:rPr>
          <w:rFonts w:ascii="Times New Roman" w:eastAsiaTheme="minorHAnsi" w:hAnsi="Times New Roman" w:cs="Times New Roman"/>
          <w:kern w:val="0"/>
          <w:sz w:val="24"/>
          <w:szCs w:val="24"/>
        </w:rPr>
        <w:t xml:space="preserve">, lo cual puede dar a entender cierto grado de </w:t>
      </w:r>
      <w:r w:rsidR="00E7646C" w:rsidRPr="000C6F95">
        <w:rPr>
          <w:rFonts w:ascii="Times New Roman" w:eastAsiaTheme="minorHAnsi" w:hAnsi="Times New Roman" w:cs="Times New Roman"/>
          <w:kern w:val="0"/>
          <w:sz w:val="24"/>
          <w:szCs w:val="24"/>
        </w:rPr>
        <w:t>opacidad y autocensu</w:t>
      </w:r>
      <w:r w:rsidR="008B7560" w:rsidRPr="000C6F95">
        <w:rPr>
          <w:rFonts w:ascii="Times New Roman" w:eastAsiaTheme="minorHAnsi" w:hAnsi="Times New Roman" w:cs="Times New Roman"/>
          <w:kern w:val="0"/>
          <w:sz w:val="24"/>
          <w:szCs w:val="24"/>
        </w:rPr>
        <w:t xml:space="preserve">ra </w:t>
      </w:r>
      <w:r w:rsidR="001E597C" w:rsidRPr="000C6F95">
        <w:rPr>
          <w:rFonts w:ascii="Times New Roman" w:eastAsiaTheme="minorHAnsi" w:hAnsi="Times New Roman" w:cs="Times New Roman"/>
          <w:kern w:val="0"/>
          <w:sz w:val="24"/>
          <w:szCs w:val="24"/>
        </w:rPr>
        <w:t xml:space="preserve">de </w:t>
      </w:r>
      <w:r w:rsidR="008B7560" w:rsidRPr="000C6F95">
        <w:rPr>
          <w:rFonts w:ascii="Times New Roman" w:eastAsiaTheme="minorHAnsi" w:hAnsi="Times New Roman" w:cs="Times New Roman"/>
          <w:kern w:val="0"/>
          <w:sz w:val="24"/>
          <w:szCs w:val="24"/>
        </w:rPr>
        <w:t>este medio de comunicación</w:t>
      </w:r>
      <w:r w:rsidR="001E597C" w:rsidRPr="000C6F95">
        <w:rPr>
          <w:rFonts w:ascii="Times New Roman" w:eastAsiaTheme="minorHAnsi" w:hAnsi="Times New Roman" w:cs="Times New Roman"/>
          <w:kern w:val="0"/>
          <w:sz w:val="24"/>
          <w:szCs w:val="24"/>
        </w:rPr>
        <w:t xml:space="preserve"> en la crisis del COVID-19.</w:t>
      </w:r>
    </w:p>
    <w:p w14:paraId="6167A0D9" w14:textId="77777777" w:rsidR="00913ABC" w:rsidRPr="00153BF2" w:rsidRDefault="00913ABC" w:rsidP="005C77FD">
      <w:pPr>
        <w:widowControl/>
        <w:autoSpaceDN/>
        <w:spacing w:line="259" w:lineRule="auto"/>
        <w:jc w:val="both"/>
        <w:textAlignment w:val="auto"/>
        <w:rPr>
          <w:rFonts w:ascii="Times New Roman" w:eastAsiaTheme="minorHAnsi" w:hAnsi="Times New Roman" w:cs="Times New Roman"/>
          <w:kern w:val="0"/>
          <w:sz w:val="24"/>
          <w:szCs w:val="24"/>
        </w:rPr>
      </w:pPr>
    </w:p>
    <w:p w14:paraId="5F928BC8" w14:textId="77777777" w:rsidR="002041EB" w:rsidRPr="00153BF2" w:rsidRDefault="00BD3E35" w:rsidP="00B85663">
      <w:pPr>
        <w:pStyle w:val="Standard"/>
        <w:jc w:val="both"/>
        <w:rPr>
          <w:rFonts w:ascii="Times New Roman" w:hAnsi="Times New Roman" w:cs="Times New Roman"/>
          <w:b/>
          <w:sz w:val="24"/>
          <w:szCs w:val="24"/>
        </w:rPr>
      </w:pPr>
      <w:r w:rsidRPr="00153BF2">
        <w:rPr>
          <w:rFonts w:ascii="Times New Roman" w:hAnsi="Times New Roman" w:cs="Times New Roman"/>
          <w:b/>
          <w:sz w:val="24"/>
          <w:szCs w:val="24"/>
        </w:rPr>
        <w:t>Conclusiones</w:t>
      </w:r>
    </w:p>
    <w:p w14:paraId="14096787" w14:textId="7840B728" w:rsidR="00614EB0" w:rsidRPr="00153BF2" w:rsidRDefault="00614EB0" w:rsidP="00614EB0">
      <w:pPr>
        <w:jc w:val="both"/>
        <w:rPr>
          <w:rFonts w:ascii="Times New Roman" w:hAnsi="Times New Roman" w:cs="Times New Roman"/>
          <w:sz w:val="24"/>
          <w:szCs w:val="24"/>
        </w:rPr>
      </w:pPr>
      <w:r w:rsidRPr="00153BF2">
        <w:rPr>
          <w:rFonts w:ascii="Times New Roman" w:hAnsi="Times New Roman" w:cs="Times New Roman"/>
          <w:sz w:val="24"/>
          <w:szCs w:val="24"/>
        </w:rPr>
        <w:t xml:space="preserve">Con la esperanza de haber conseguido al menos el objetivo secundario: </w:t>
      </w:r>
      <w:r w:rsidRPr="00153BF2">
        <w:rPr>
          <w:rFonts w:ascii="Times New Roman" w:eastAsia="Times New Roman" w:hAnsi="Times New Roman" w:cs="Times New Roman"/>
          <w:kern w:val="0"/>
          <w:sz w:val="24"/>
          <w:szCs w:val="24"/>
          <w:lang w:eastAsia="es-ES"/>
        </w:rPr>
        <w:t xml:space="preserve">dar </w:t>
      </w:r>
      <w:r w:rsidR="003954E7">
        <w:rPr>
          <w:rFonts w:ascii="Times New Roman" w:eastAsia="Times New Roman" w:hAnsi="Times New Roman" w:cs="Times New Roman"/>
          <w:kern w:val="0"/>
          <w:sz w:val="24"/>
          <w:szCs w:val="24"/>
          <w:lang w:eastAsia="es-ES"/>
        </w:rPr>
        <w:t xml:space="preserve">a conocer al </w:t>
      </w:r>
      <w:r w:rsidR="003954E7" w:rsidRPr="000C6F95">
        <w:rPr>
          <w:rFonts w:ascii="Times New Roman" w:eastAsia="Times New Roman" w:hAnsi="Times New Roman" w:cs="Times New Roman"/>
          <w:kern w:val="0"/>
          <w:sz w:val="24"/>
          <w:szCs w:val="24"/>
          <w:lang w:eastAsia="es-ES"/>
        </w:rPr>
        <w:t xml:space="preserve">lector el soporte </w:t>
      </w:r>
      <w:r w:rsidRPr="000C6F95">
        <w:rPr>
          <w:rFonts w:ascii="Times New Roman" w:eastAsia="Times New Roman" w:hAnsi="Times New Roman" w:cs="Times New Roman"/>
          <w:kern w:val="0"/>
          <w:sz w:val="24"/>
          <w:szCs w:val="24"/>
          <w:lang w:eastAsia="es-ES"/>
        </w:rPr>
        <w:t>técnic</w:t>
      </w:r>
      <w:r w:rsidR="003954E7" w:rsidRPr="000C6F95">
        <w:rPr>
          <w:rFonts w:ascii="Times New Roman" w:eastAsia="Times New Roman" w:hAnsi="Times New Roman" w:cs="Times New Roman"/>
          <w:kern w:val="0"/>
          <w:sz w:val="24"/>
          <w:szCs w:val="24"/>
          <w:lang w:eastAsia="es-ES"/>
        </w:rPr>
        <w:t>o</w:t>
      </w:r>
      <w:r w:rsidRPr="000C6F95">
        <w:rPr>
          <w:rFonts w:ascii="Times New Roman" w:eastAsia="Times New Roman" w:hAnsi="Times New Roman" w:cs="Times New Roman"/>
          <w:kern w:val="0"/>
          <w:sz w:val="24"/>
          <w:szCs w:val="24"/>
          <w:lang w:eastAsia="es-ES"/>
        </w:rPr>
        <w:t xml:space="preserve"> </w:t>
      </w:r>
      <w:r w:rsidRPr="00153BF2">
        <w:rPr>
          <w:rFonts w:ascii="Times New Roman" w:eastAsia="Times New Roman" w:hAnsi="Times New Roman" w:cs="Times New Roman"/>
          <w:kern w:val="0"/>
          <w:sz w:val="24"/>
          <w:szCs w:val="24"/>
          <w:lang w:eastAsia="es-ES"/>
        </w:rPr>
        <w:t>imprescindible para sacar sus propias conclusiones en esta emergencia sanitaria</w:t>
      </w:r>
      <w:r w:rsidR="00AD0349" w:rsidRPr="00153BF2">
        <w:rPr>
          <w:rFonts w:ascii="Times New Roman" w:eastAsia="Times New Roman" w:hAnsi="Times New Roman" w:cs="Times New Roman"/>
          <w:kern w:val="0"/>
          <w:sz w:val="24"/>
          <w:szCs w:val="24"/>
          <w:lang w:eastAsia="es-ES"/>
        </w:rPr>
        <w:t xml:space="preserve">; </w:t>
      </w:r>
      <w:r w:rsidRPr="00153BF2">
        <w:rPr>
          <w:rFonts w:ascii="Times New Roman" w:eastAsia="Times New Roman" w:hAnsi="Times New Roman" w:cs="Times New Roman"/>
          <w:kern w:val="0"/>
          <w:sz w:val="24"/>
          <w:szCs w:val="24"/>
          <w:lang w:eastAsia="es-ES"/>
        </w:rPr>
        <w:t xml:space="preserve">se va a proceder al análisis de la </w:t>
      </w:r>
      <w:r w:rsidRPr="00153BF2">
        <w:rPr>
          <w:rFonts w:ascii="Times New Roman" w:eastAsia="Times New Roman" w:hAnsi="Times New Roman" w:cs="Times New Roman"/>
          <w:kern w:val="0"/>
          <w:sz w:val="24"/>
          <w:szCs w:val="24"/>
        </w:rPr>
        <w:t>gestión de la función pública de informar por parte del Gobierno, objetivo principal de este trabajo.</w:t>
      </w:r>
    </w:p>
    <w:p w14:paraId="47D560C9" w14:textId="77777777" w:rsidR="00614EB0" w:rsidRPr="00153BF2" w:rsidRDefault="00614EB0" w:rsidP="00614EB0">
      <w:pPr>
        <w:jc w:val="both"/>
        <w:rPr>
          <w:rFonts w:ascii="Times New Roman" w:hAnsi="Times New Roman" w:cs="Times New Roman"/>
          <w:sz w:val="24"/>
          <w:szCs w:val="24"/>
        </w:rPr>
      </w:pPr>
      <w:r w:rsidRPr="00153BF2">
        <w:rPr>
          <w:rFonts w:ascii="Times New Roman" w:hAnsi="Times New Roman" w:cs="Times New Roman"/>
          <w:sz w:val="24"/>
          <w:szCs w:val="24"/>
        </w:rPr>
        <w:t>El primer a</w:t>
      </w:r>
      <w:r w:rsidR="00E51669" w:rsidRPr="00153BF2">
        <w:rPr>
          <w:rFonts w:ascii="Times New Roman" w:hAnsi="Times New Roman" w:cs="Times New Roman"/>
          <w:sz w:val="24"/>
          <w:szCs w:val="24"/>
        </w:rPr>
        <w:t xml:space="preserve">specto </w:t>
      </w:r>
      <w:r w:rsidRPr="00153BF2">
        <w:rPr>
          <w:rFonts w:ascii="Times New Roman" w:hAnsi="Times New Roman" w:cs="Times New Roman"/>
          <w:sz w:val="24"/>
          <w:szCs w:val="24"/>
        </w:rPr>
        <w:t>es el derivado de la legislación</w:t>
      </w:r>
      <w:r w:rsidR="00F82A5D" w:rsidRPr="00153BF2">
        <w:rPr>
          <w:rFonts w:ascii="Times New Roman" w:hAnsi="Times New Roman" w:cs="Times New Roman"/>
          <w:sz w:val="24"/>
          <w:szCs w:val="24"/>
        </w:rPr>
        <w:t xml:space="preserve">. </w:t>
      </w:r>
      <w:r w:rsidR="002E7997" w:rsidRPr="00153BF2">
        <w:rPr>
          <w:rFonts w:ascii="Times New Roman" w:hAnsi="Times New Roman" w:cs="Times New Roman"/>
          <w:sz w:val="24"/>
          <w:szCs w:val="24"/>
        </w:rPr>
        <w:t xml:space="preserve">Ya se ha visto que </w:t>
      </w:r>
      <w:r w:rsidRPr="00153BF2">
        <w:rPr>
          <w:rFonts w:ascii="Times New Roman" w:hAnsi="Times New Roman" w:cs="Times New Roman"/>
          <w:sz w:val="24"/>
          <w:szCs w:val="24"/>
        </w:rPr>
        <w:t xml:space="preserve">en España está perfectamente regulada la forma de gestionar la información </w:t>
      </w:r>
      <w:r w:rsidRPr="00153BF2">
        <w:rPr>
          <w:rFonts w:ascii="Times New Roman" w:eastAsia="Times New Roman" w:hAnsi="Times New Roman" w:cs="Times New Roman"/>
          <w:kern w:val="0"/>
          <w:sz w:val="24"/>
          <w:szCs w:val="24"/>
        </w:rPr>
        <w:t>a la población en situaciones de normalidad</w:t>
      </w:r>
      <w:r w:rsidR="00F82A5D" w:rsidRPr="00153BF2">
        <w:rPr>
          <w:rFonts w:ascii="Times New Roman" w:eastAsia="Times New Roman" w:hAnsi="Times New Roman" w:cs="Times New Roman"/>
          <w:kern w:val="0"/>
          <w:sz w:val="24"/>
          <w:szCs w:val="24"/>
        </w:rPr>
        <w:t xml:space="preserve">, </w:t>
      </w:r>
      <w:r w:rsidR="004C61AD" w:rsidRPr="00153BF2">
        <w:rPr>
          <w:rFonts w:ascii="Times New Roman" w:eastAsia="Times New Roman" w:hAnsi="Times New Roman" w:cs="Times New Roman"/>
          <w:kern w:val="0"/>
          <w:sz w:val="24"/>
          <w:szCs w:val="24"/>
        </w:rPr>
        <w:t xml:space="preserve">legislación </w:t>
      </w:r>
      <w:r w:rsidR="00AD0349" w:rsidRPr="00153BF2">
        <w:rPr>
          <w:rFonts w:ascii="Times New Roman" w:eastAsia="Times New Roman" w:hAnsi="Times New Roman" w:cs="Times New Roman"/>
          <w:kern w:val="0"/>
          <w:sz w:val="24"/>
          <w:szCs w:val="24"/>
        </w:rPr>
        <w:t>que</w:t>
      </w:r>
      <w:r w:rsidR="004C61AD" w:rsidRPr="00153BF2">
        <w:rPr>
          <w:rFonts w:ascii="Times New Roman" w:eastAsia="Times New Roman" w:hAnsi="Times New Roman" w:cs="Times New Roman"/>
          <w:kern w:val="0"/>
          <w:sz w:val="24"/>
          <w:szCs w:val="24"/>
        </w:rPr>
        <w:t xml:space="preserve"> no</w:t>
      </w:r>
      <w:r w:rsidR="00AD0349" w:rsidRPr="00153BF2">
        <w:rPr>
          <w:rFonts w:ascii="Times New Roman" w:eastAsia="Times New Roman" w:hAnsi="Times New Roman" w:cs="Times New Roman"/>
          <w:kern w:val="0"/>
          <w:sz w:val="24"/>
          <w:szCs w:val="24"/>
        </w:rPr>
        <w:t xml:space="preserve"> </w:t>
      </w:r>
      <w:r w:rsidR="004C61AD" w:rsidRPr="00153BF2">
        <w:rPr>
          <w:rFonts w:ascii="Times New Roman" w:eastAsia="Times New Roman" w:hAnsi="Times New Roman" w:cs="Times New Roman"/>
          <w:kern w:val="0"/>
          <w:sz w:val="24"/>
          <w:szCs w:val="24"/>
        </w:rPr>
        <w:t>s</w:t>
      </w:r>
      <w:r w:rsidR="00AD0349" w:rsidRPr="00153BF2">
        <w:rPr>
          <w:rFonts w:ascii="Times New Roman" w:eastAsia="Times New Roman" w:hAnsi="Times New Roman" w:cs="Times New Roman"/>
          <w:kern w:val="0"/>
          <w:sz w:val="24"/>
          <w:szCs w:val="24"/>
        </w:rPr>
        <w:t xml:space="preserve">e </w:t>
      </w:r>
      <w:r w:rsidR="004C61AD" w:rsidRPr="00153BF2">
        <w:rPr>
          <w:rFonts w:ascii="Times New Roman" w:eastAsia="Times New Roman" w:hAnsi="Times New Roman" w:cs="Times New Roman"/>
          <w:kern w:val="0"/>
          <w:sz w:val="24"/>
          <w:szCs w:val="24"/>
        </w:rPr>
        <w:t>observó con pulcritud</w:t>
      </w:r>
      <w:r w:rsidR="00F82A5D" w:rsidRPr="00153BF2">
        <w:rPr>
          <w:rFonts w:ascii="Times New Roman" w:eastAsia="Times New Roman" w:hAnsi="Times New Roman" w:cs="Times New Roman"/>
          <w:kern w:val="0"/>
          <w:sz w:val="24"/>
          <w:szCs w:val="24"/>
        </w:rPr>
        <w:t xml:space="preserve"> durante la primera fase. También, </w:t>
      </w:r>
      <w:r w:rsidR="00014AF6" w:rsidRPr="00153BF2">
        <w:rPr>
          <w:rFonts w:ascii="Times New Roman" w:eastAsia="Times New Roman" w:hAnsi="Times New Roman" w:cs="Times New Roman"/>
          <w:kern w:val="0"/>
          <w:sz w:val="24"/>
          <w:szCs w:val="24"/>
        </w:rPr>
        <w:t xml:space="preserve">para el caso </w:t>
      </w:r>
      <w:r w:rsidRPr="00153BF2">
        <w:rPr>
          <w:rFonts w:ascii="Times New Roman" w:eastAsia="Times New Roman" w:hAnsi="Times New Roman" w:cs="Times New Roman"/>
          <w:kern w:val="0"/>
          <w:sz w:val="24"/>
          <w:szCs w:val="24"/>
        </w:rPr>
        <w:t>de que se pueda producir una situación extraordinaria</w:t>
      </w:r>
      <w:r w:rsidR="004C61AD" w:rsidRPr="00153BF2">
        <w:rPr>
          <w:rFonts w:ascii="Times New Roman" w:eastAsia="Times New Roman" w:hAnsi="Times New Roman" w:cs="Times New Roman"/>
          <w:kern w:val="0"/>
          <w:sz w:val="24"/>
          <w:szCs w:val="24"/>
        </w:rPr>
        <w:t>,</w:t>
      </w:r>
      <w:r w:rsidRPr="00153BF2">
        <w:rPr>
          <w:rFonts w:ascii="Times New Roman" w:eastAsia="Times New Roman" w:hAnsi="Times New Roman" w:cs="Times New Roman"/>
          <w:kern w:val="0"/>
          <w:sz w:val="24"/>
          <w:szCs w:val="24"/>
        </w:rPr>
        <w:t xml:space="preserve"> </w:t>
      </w:r>
      <w:r w:rsidR="002E7997" w:rsidRPr="00153BF2">
        <w:rPr>
          <w:rFonts w:ascii="Times New Roman" w:eastAsia="Times New Roman" w:hAnsi="Times New Roman" w:cs="Times New Roman"/>
          <w:kern w:val="0"/>
          <w:sz w:val="24"/>
          <w:szCs w:val="24"/>
        </w:rPr>
        <w:t xml:space="preserve">se </w:t>
      </w:r>
      <w:r w:rsidRPr="00153BF2">
        <w:rPr>
          <w:rFonts w:ascii="Times New Roman" w:eastAsia="Times New Roman" w:hAnsi="Times New Roman" w:cs="Times New Roman"/>
          <w:kern w:val="0"/>
          <w:sz w:val="24"/>
          <w:szCs w:val="24"/>
        </w:rPr>
        <w:t xml:space="preserve">tiene previsto la existencia– y ejecución en su caso– de los correspondiente Planes de emergencia, </w:t>
      </w:r>
      <w:r w:rsidR="00F82A5D" w:rsidRPr="00153BF2">
        <w:rPr>
          <w:rFonts w:ascii="Times New Roman" w:eastAsia="Times New Roman" w:hAnsi="Times New Roman" w:cs="Times New Roman"/>
          <w:kern w:val="0"/>
          <w:sz w:val="24"/>
          <w:szCs w:val="24"/>
        </w:rPr>
        <w:t xml:space="preserve">dotados de un </w:t>
      </w:r>
      <w:r w:rsidRPr="00153BF2">
        <w:rPr>
          <w:rFonts w:ascii="Times New Roman" w:eastAsia="Times New Roman" w:hAnsi="Times New Roman" w:cs="Times New Roman"/>
          <w:kern w:val="0"/>
          <w:sz w:val="24"/>
          <w:szCs w:val="24"/>
        </w:rPr>
        <w:t xml:space="preserve">Plan de comunicación </w:t>
      </w:r>
      <w:r w:rsidR="00F82A5D" w:rsidRPr="00153BF2">
        <w:rPr>
          <w:rFonts w:ascii="Times New Roman" w:eastAsia="Times New Roman" w:hAnsi="Times New Roman" w:cs="Times New Roman"/>
          <w:i/>
          <w:kern w:val="0"/>
          <w:sz w:val="24"/>
          <w:szCs w:val="24"/>
        </w:rPr>
        <w:t>ad hoc</w:t>
      </w:r>
      <w:r w:rsidR="00F82A5D" w:rsidRPr="00153BF2">
        <w:rPr>
          <w:rFonts w:ascii="Times New Roman" w:eastAsia="Times New Roman" w:hAnsi="Times New Roman" w:cs="Times New Roman"/>
          <w:kern w:val="0"/>
          <w:sz w:val="24"/>
          <w:szCs w:val="24"/>
        </w:rPr>
        <w:t xml:space="preserve"> </w:t>
      </w:r>
      <w:r w:rsidRPr="00153BF2">
        <w:rPr>
          <w:rFonts w:ascii="Times New Roman" w:eastAsia="Times New Roman" w:hAnsi="Times New Roman" w:cs="Times New Roman"/>
          <w:kern w:val="0"/>
          <w:sz w:val="24"/>
          <w:szCs w:val="24"/>
        </w:rPr>
        <w:t xml:space="preserve">para </w:t>
      </w:r>
      <w:r w:rsidR="00A529B3" w:rsidRPr="00153BF2">
        <w:rPr>
          <w:rFonts w:ascii="Times New Roman" w:eastAsia="Times New Roman" w:hAnsi="Times New Roman" w:cs="Times New Roman"/>
          <w:kern w:val="0"/>
          <w:sz w:val="24"/>
          <w:szCs w:val="24"/>
        </w:rPr>
        <w:t xml:space="preserve">gestionar </w:t>
      </w:r>
      <w:r w:rsidR="00014AF6" w:rsidRPr="00153BF2">
        <w:rPr>
          <w:rFonts w:ascii="Times New Roman" w:eastAsia="Times New Roman" w:hAnsi="Times New Roman" w:cs="Times New Roman"/>
          <w:kern w:val="0"/>
          <w:sz w:val="24"/>
          <w:szCs w:val="24"/>
        </w:rPr>
        <w:t xml:space="preserve">su </w:t>
      </w:r>
      <w:r w:rsidR="00F82A5D" w:rsidRPr="00153BF2">
        <w:rPr>
          <w:rFonts w:ascii="Times New Roman" w:eastAsia="Times New Roman" w:hAnsi="Times New Roman" w:cs="Times New Roman"/>
          <w:kern w:val="0"/>
          <w:sz w:val="24"/>
          <w:szCs w:val="24"/>
        </w:rPr>
        <w:t>actividad informativa</w:t>
      </w:r>
      <w:r w:rsidR="002E7997" w:rsidRPr="00153BF2">
        <w:rPr>
          <w:rFonts w:ascii="Times New Roman" w:eastAsia="Times New Roman" w:hAnsi="Times New Roman" w:cs="Times New Roman"/>
          <w:kern w:val="0"/>
          <w:sz w:val="24"/>
          <w:szCs w:val="24"/>
        </w:rPr>
        <w:t>. Pero el Gobierno, muy probablemente por desconocimiento</w:t>
      </w:r>
      <w:r w:rsidR="00F82A5D" w:rsidRPr="00153BF2">
        <w:rPr>
          <w:rFonts w:ascii="Times New Roman" w:eastAsia="Times New Roman" w:hAnsi="Times New Roman" w:cs="Times New Roman"/>
          <w:kern w:val="0"/>
          <w:sz w:val="24"/>
          <w:szCs w:val="24"/>
        </w:rPr>
        <w:t xml:space="preserve">, </w:t>
      </w:r>
      <w:r w:rsidR="00AC75A5" w:rsidRPr="00153BF2">
        <w:rPr>
          <w:rFonts w:ascii="Times New Roman" w:eastAsia="Times New Roman" w:hAnsi="Times New Roman" w:cs="Times New Roman"/>
          <w:kern w:val="0"/>
          <w:sz w:val="24"/>
          <w:szCs w:val="24"/>
        </w:rPr>
        <w:t xml:space="preserve">en la segunda fase </w:t>
      </w:r>
      <w:r w:rsidR="002E7997" w:rsidRPr="00153BF2">
        <w:rPr>
          <w:rFonts w:ascii="Times New Roman" w:eastAsia="Times New Roman" w:hAnsi="Times New Roman" w:cs="Times New Roman"/>
          <w:kern w:val="0"/>
          <w:sz w:val="24"/>
          <w:szCs w:val="24"/>
        </w:rPr>
        <w:t xml:space="preserve">lejos de aplicar lo determinado en </w:t>
      </w:r>
      <w:r w:rsidR="00F82A5D" w:rsidRPr="00153BF2">
        <w:rPr>
          <w:rFonts w:ascii="Times New Roman" w:eastAsia="Times New Roman" w:hAnsi="Times New Roman" w:cs="Times New Roman"/>
          <w:kern w:val="0"/>
          <w:sz w:val="24"/>
          <w:szCs w:val="24"/>
        </w:rPr>
        <w:t xml:space="preserve">las normas </w:t>
      </w:r>
      <w:r w:rsidR="00014AF6" w:rsidRPr="00153BF2">
        <w:rPr>
          <w:rFonts w:ascii="Times New Roman" w:eastAsia="Times New Roman" w:hAnsi="Times New Roman" w:cs="Times New Roman"/>
          <w:kern w:val="0"/>
          <w:sz w:val="24"/>
          <w:szCs w:val="24"/>
        </w:rPr>
        <w:t xml:space="preserve">y planes </w:t>
      </w:r>
      <w:r w:rsidR="00F82A5D" w:rsidRPr="00153BF2">
        <w:rPr>
          <w:rFonts w:ascii="Times New Roman" w:eastAsia="Times New Roman" w:hAnsi="Times New Roman" w:cs="Times New Roman"/>
          <w:kern w:val="0"/>
          <w:sz w:val="24"/>
          <w:szCs w:val="24"/>
        </w:rPr>
        <w:t>escrit</w:t>
      </w:r>
      <w:r w:rsidR="00014AF6" w:rsidRPr="00153BF2">
        <w:rPr>
          <w:rFonts w:ascii="Times New Roman" w:eastAsia="Times New Roman" w:hAnsi="Times New Roman" w:cs="Times New Roman"/>
          <w:kern w:val="0"/>
          <w:sz w:val="24"/>
          <w:szCs w:val="24"/>
        </w:rPr>
        <w:t>os</w:t>
      </w:r>
      <w:r w:rsidR="00F82A5D" w:rsidRPr="00153BF2">
        <w:rPr>
          <w:rFonts w:ascii="Times New Roman" w:eastAsia="Times New Roman" w:hAnsi="Times New Roman" w:cs="Times New Roman"/>
          <w:kern w:val="0"/>
          <w:sz w:val="24"/>
          <w:szCs w:val="24"/>
        </w:rPr>
        <w:t xml:space="preserve"> para gestionar la función informativa, optó por aplicar las directrices de sus asesores produciendo un caos informativo que se transformó </w:t>
      </w:r>
      <w:r w:rsidR="00F82A5D" w:rsidRPr="00402FF2">
        <w:rPr>
          <w:rFonts w:ascii="Times New Roman" w:eastAsia="Times New Roman" w:hAnsi="Times New Roman" w:cs="Times New Roman"/>
          <w:kern w:val="0"/>
          <w:sz w:val="24"/>
          <w:szCs w:val="24"/>
        </w:rPr>
        <w:t xml:space="preserve">en </w:t>
      </w:r>
      <w:r w:rsidR="008A1163" w:rsidRPr="00402FF2">
        <w:rPr>
          <w:rFonts w:ascii="Times New Roman" w:eastAsia="Times New Roman" w:hAnsi="Times New Roman" w:cs="Times New Roman"/>
          <w:kern w:val="0"/>
          <w:sz w:val="24"/>
          <w:szCs w:val="24"/>
        </w:rPr>
        <w:t xml:space="preserve">una </w:t>
      </w:r>
      <w:r w:rsidR="00F82A5D" w:rsidRPr="00402FF2">
        <w:rPr>
          <w:rFonts w:ascii="Times New Roman" w:eastAsia="Times New Roman" w:hAnsi="Times New Roman" w:cs="Times New Roman"/>
          <w:kern w:val="0"/>
          <w:sz w:val="24"/>
          <w:szCs w:val="24"/>
        </w:rPr>
        <w:t xml:space="preserve">crisis </w:t>
      </w:r>
      <w:r w:rsidR="00AD0349" w:rsidRPr="00153BF2">
        <w:rPr>
          <w:rFonts w:ascii="Times New Roman" w:eastAsia="Times New Roman" w:hAnsi="Times New Roman" w:cs="Times New Roman"/>
          <w:kern w:val="0"/>
          <w:sz w:val="24"/>
          <w:szCs w:val="24"/>
        </w:rPr>
        <w:t>comunicacional</w:t>
      </w:r>
      <w:r w:rsidR="00F82A5D" w:rsidRPr="00153BF2">
        <w:rPr>
          <w:rFonts w:ascii="Times New Roman" w:eastAsia="Times New Roman" w:hAnsi="Times New Roman" w:cs="Times New Roman"/>
          <w:kern w:val="0"/>
          <w:sz w:val="24"/>
          <w:szCs w:val="24"/>
        </w:rPr>
        <w:t xml:space="preserve"> </w:t>
      </w:r>
      <w:r w:rsidR="00AD0349" w:rsidRPr="00153BF2">
        <w:rPr>
          <w:rFonts w:ascii="Times New Roman" w:eastAsia="Times New Roman" w:hAnsi="Times New Roman" w:cs="Times New Roman"/>
          <w:kern w:val="0"/>
          <w:sz w:val="24"/>
          <w:szCs w:val="24"/>
        </w:rPr>
        <w:t xml:space="preserve">que </w:t>
      </w:r>
      <w:r w:rsidR="00F82A5D" w:rsidRPr="00153BF2">
        <w:rPr>
          <w:rFonts w:ascii="Times New Roman" w:eastAsia="Times New Roman" w:hAnsi="Times New Roman" w:cs="Times New Roman"/>
          <w:kern w:val="0"/>
          <w:sz w:val="24"/>
          <w:szCs w:val="24"/>
        </w:rPr>
        <w:t>hasta la fecha no ha podido resolver.</w:t>
      </w:r>
    </w:p>
    <w:p w14:paraId="5FEEE871" w14:textId="0253A6A8" w:rsidR="003E178A" w:rsidRPr="00467FF3" w:rsidRDefault="00014AF6" w:rsidP="00614EB0">
      <w:pPr>
        <w:jc w:val="both"/>
        <w:rPr>
          <w:rFonts w:ascii="Times New Roman" w:hAnsi="Times New Roman" w:cs="Times New Roman"/>
          <w:sz w:val="24"/>
          <w:szCs w:val="24"/>
          <w:lang w:eastAsia="es-ES_tradnl"/>
        </w:rPr>
      </w:pPr>
      <w:r w:rsidRPr="00153BF2">
        <w:rPr>
          <w:rFonts w:ascii="Times New Roman" w:hAnsi="Times New Roman" w:cs="Times New Roman"/>
          <w:sz w:val="24"/>
          <w:szCs w:val="24"/>
        </w:rPr>
        <w:t>Tampoco es baladí para este análisis</w:t>
      </w:r>
      <w:r w:rsidR="00A47805" w:rsidRPr="00153BF2">
        <w:rPr>
          <w:rFonts w:ascii="Times New Roman" w:hAnsi="Times New Roman" w:cs="Times New Roman"/>
          <w:sz w:val="24"/>
          <w:szCs w:val="24"/>
        </w:rPr>
        <w:t xml:space="preserve"> </w:t>
      </w:r>
      <w:r w:rsidRPr="00153BF2">
        <w:rPr>
          <w:rFonts w:ascii="Times New Roman" w:hAnsi="Times New Roman" w:cs="Times New Roman"/>
          <w:sz w:val="24"/>
          <w:szCs w:val="24"/>
        </w:rPr>
        <w:t xml:space="preserve">la calidad y la gestión de la Información Pública </w:t>
      </w:r>
      <w:r w:rsidR="00A47805" w:rsidRPr="00153BF2">
        <w:rPr>
          <w:rFonts w:ascii="Times New Roman" w:hAnsi="Times New Roman" w:cs="Times New Roman"/>
          <w:sz w:val="24"/>
          <w:szCs w:val="24"/>
        </w:rPr>
        <w:t xml:space="preserve">divulgada </w:t>
      </w:r>
      <w:r w:rsidRPr="00153BF2">
        <w:rPr>
          <w:rFonts w:ascii="Times New Roman" w:hAnsi="Times New Roman" w:cs="Times New Roman"/>
          <w:sz w:val="24"/>
          <w:szCs w:val="24"/>
        </w:rPr>
        <w:t xml:space="preserve">por el Gobierno. Ya se ha visto que </w:t>
      </w:r>
      <w:r w:rsidR="00614EB0" w:rsidRPr="00153BF2">
        <w:rPr>
          <w:rFonts w:ascii="Times New Roman" w:hAnsi="Times New Roman" w:cs="Times New Roman"/>
          <w:sz w:val="24"/>
          <w:szCs w:val="24"/>
        </w:rPr>
        <w:t xml:space="preserve">la </w:t>
      </w:r>
      <w:r w:rsidR="00614EB0" w:rsidRPr="00153BF2">
        <w:rPr>
          <w:rFonts w:ascii="Times New Roman" w:eastAsia="Times New Roman" w:hAnsi="Times New Roman" w:cs="Times New Roman"/>
          <w:sz w:val="24"/>
          <w:szCs w:val="24"/>
          <w:lang w:eastAsia="es-ES" w:bidi="he-IL"/>
        </w:rPr>
        <w:t>Administración está obligada a difundir “</w:t>
      </w:r>
      <w:r w:rsidR="00614EB0" w:rsidRPr="00153BF2">
        <w:rPr>
          <w:rFonts w:ascii="Times New Roman" w:eastAsiaTheme="minorHAnsi" w:hAnsi="Times New Roman" w:cs="Times New Roman"/>
          <w:kern w:val="0"/>
          <w:sz w:val="24"/>
          <w:szCs w:val="24"/>
          <w:shd w:val="clear" w:color="auto" w:fill="FFFFFF"/>
        </w:rPr>
        <w:t>de forma periódica y actualizada la información cuyo conocimiento sea relevante para garantizar la transparencia de su actividad relacionada con el funcionamiento y control de la actuación pública”</w:t>
      </w:r>
      <w:r w:rsidR="00AC75A5" w:rsidRPr="00153BF2">
        <w:rPr>
          <w:rFonts w:ascii="Times New Roman" w:eastAsiaTheme="minorHAnsi" w:hAnsi="Times New Roman" w:cs="Times New Roman"/>
          <w:kern w:val="0"/>
          <w:sz w:val="24"/>
          <w:szCs w:val="24"/>
          <w:shd w:val="clear" w:color="auto" w:fill="FFFFFF"/>
        </w:rPr>
        <w:t>; c</w:t>
      </w:r>
      <w:r w:rsidR="00A47805" w:rsidRPr="00153BF2">
        <w:rPr>
          <w:rFonts w:ascii="Times New Roman" w:eastAsiaTheme="minorHAnsi" w:hAnsi="Times New Roman" w:cs="Times New Roman"/>
          <w:kern w:val="0"/>
          <w:sz w:val="24"/>
          <w:szCs w:val="24"/>
          <w:shd w:val="clear" w:color="auto" w:fill="FFFFFF"/>
        </w:rPr>
        <w:t>osa que no se ha observado con el rigor que merece una situación como esta al hurtarle a la población datos que la Ley obliga a hacer públicos.</w:t>
      </w:r>
      <w:r w:rsidR="002A3ED2" w:rsidRPr="00153BF2">
        <w:rPr>
          <w:rFonts w:ascii="Times New Roman" w:eastAsiaTheme="minorHAnsi" w:hAnsi="Times New Roman" w:cs="Times New Roman"/>
          <w:kern w:val="0"/>
          <w:sz w:val="24"/>
          <w:szCs w:val="24"/>
          <w:shd w:val="clear" w:color="auto" w:fill="FFFFFF"/>
        </w:rPr>
        <w:t xml:space="preserve"> </w:t>
      </w:r>
      <w:r w:rsidR="00A47805" w:rsidRPr="00153BF2">
        <w:rPr>
          <w:rFonts w:ascii="Times New Roman" w:eastAsiaTheme="minorHAnsi" w:hAnsi="Times New Roman" w:cs="Times New Roman"/>
          <w:kern w:val="0"/>
          <w:sz w:val="24"/>
          <w:szCs w:val="24"/>
          <w:shd w:val="clear" w:color="auto" w:fill="FFFFFF"/>
        </w:rPr>
        <w:t xml:space="preserve">También ha quedado </w:t>
      </w:r>
      <w:r w:rsidR="003E178A" w:rsidRPr="00153BF2">
        <w:rPr>
          <w:rFonts w:ascii="Times New Roman" w:eastAsiaTheme="minorHAnsi" w:hAnsi="Times New Roman" w:cs="Times New Roman"/>
          <w:kern w:val="0"/>
          <w:sz w:val="24"/>
          <w:szCs w:val="24"/>
          <w:shd w:val="clear" w:color="auto" w:fill="FFFFFF"/>
        </w:rPr>
        <w:t xml:space="preserve">patente </w:t>
      </w:r>
      <w:r w:rsidR="00A47805" w:rsidRPr="00153BF2">
        <w:rPr>
          <w:rFonts w:ascii="Times New Roman" w:eastAsiaTheme="minorHAnsi" w:hAnsi="Times New Roman" w:cs="Times New Roman"/>
          <w:kern w:val="0"/>
          <w:sz w:val="24"/>
          <w:szCs w:val="24"/>
          <w:shd w:val="clear" w:color="auto" w:fill="FFFFFF"/>
        </w:rPr>
        <w:t xml:space="preserve">que la Administración </w:t>
      </w:r>
      <w:r w:rsidR="00614EB0" w:rsidRPr="00153BF2">
        <w:rPr>
          <w:rFonts w:ascii="Times New Roman" w:eastAsiaTheme="minorHAnsi" w:hAnsi="Times New Roman" w:cs="Times New Roman"/>
          <w:kern w:val="0"/>
          <w:sz w:val="24"/>
          <w:szCs w:val="24"/>
          <w:shd w:val="clear" w:color="auto" w:fill="FFFFFF"/>
        </w:rPr>
        <w:t xml:space="preserve">está obligada a informar a la ciudadanía sobre </w:t>
      </w:r>
      <w:r w:rsidR="00614EB0" w:rsidRPr="00153BF2">
        <w:rPr>
          <w:rFonts w:ascii="Times New Roman" w:hAnsi="Times New Roman" w:cs="Times New Roman"/>
          <w:sz w:val="24"/>
          <w:szCs w:val="24"/>
          <w:lang w:eastAsia="es-ES_tradnl"/>
        </w:rPr>
        <w:t>los riesgos colectivos importantes que le afecten</w:t>
      </w:r>
      <w:r w:rsidR="00E22D50" w:rsidRPr="00153BF2">
        <w:rPr>
          <w:rFonts w:ascii="Times New Roman" w:hAnsi="Times New Roman" w:cs="Times New Roman"/>
          <w:sz w:val="24"/>
          <w:szCs w:val="24"/>
          <w:lang w:eastAsia="es-ES_tradnl"/>
        </w:rPr>
        <w:t>,</w:t>
      </w:r>
      <w:r w:rsidR="00A47805" w:rsidRPr="00153BF2">
        <w:rPr>
          <w:rFonts w:ascii="Times New Roman" w:hAnsi="Times New Roman" w:cs="Times New Roman"/>
          <w:sz w:val="24"/>
          <w:szCs w:val="24"/>
          <w:lang w:eastAsia="es-ES_tradnl"/>
        </w:rPr>
        <w:t xml:space="preserve"> obligación que ha infringido el Gobierno en ambas fases</w:t>
      </w:r>
      <w:r w:rsidR="00402FF2">
        <w:rPr>
          <w:rFonts w:ascii="Times New Roman" w:hAnsi="Times New Roman" w:cs="Times New Roman"/>
          <w:sz w:val="24"/>
          <w:szCs w:val="24"/>
          <w:lang w:eastAsia="es-ES_tradnl"/>
        </w:rPr>
        <w:t xml:space="preserve"> </w:t>
      </w:r>
      <w:r w:rsidR="00402FF2" w:rsidRPr="00467FF3">
        <w:rPr>
          <w:rFonts w:ascii="Times New Roman" w:hAnsi="Times New Roman" w:cs="Times New Roman"/>
          <w:sz w:val="24"/>
          <w:szCs w:val="24"/>
          <w:lang w:eastAsia="es-ES_tradnl"/>
        </w:rPr>
        <w:t xml:space="preserve">al poner en conocimiento de una parte de la población </w:t>
      </w:r>
      <w:r w:rsidR="00402FF2" w:rsidRPr="00467FF3">
        <w:rPr>
          <w:rFonts w:ascii="Times New Roman" w:hAnsi="Times New Roman" w:cs="Times New Roman"/>
          <w:sz w:val="24"/>
          <w:szCs w:val="24"/>
          <w:lang w:eastAsia="es-ES_tradnl"/>
        </w:rPr>
        <w:lastRenderedPageBreak/>
        <w:t>el peligro que se avecinaba al tiempo que se lo ocultaba al resto</w:t>
      </w:r>
      <w:r w:rsidR="00E22D50" w:rsidRPr="00467FF3">
        <w:rPr>
          <w:rStyle w:val="Refdenotaalpie"/>
          <w:rFonts w:ascii="Times New Roman" w:hAnsi="Times New Roman" w:cs="Times New Roman"/>
          <w:sz w:val="24"/>
          <w:szCs w:val="24"/>
          <w:lang w:eastAsia="es-ES_tradnl"/>
        </w:rPr>
        <w:footnoteReference w:id="8"/>
      </w:r>
      <w:r w:rsidR="00467FF3">
        <w:rPr>
          <w:rFonts w:ascii="Times New Roman" w:hAnsi="Times New Roman" w:cs="Times New Roman"/>
          <w:sz w:val="24"/>
          <w:szCs w:val="24"/>
          <w:lang w:eastAsia="es-ES_tradnl"/>
        </w:rPr>
        <w:t>. D</w:t>
      </w:r>
      <w:r w:rsidR="00CF5EEC" w:rsidRPr="00467FF3">
        <w:rPr>
          <w:rFonts w:ascii="Times New Roman" w:hAnsi="Times New Roman" w:cs="Times New Roman"/>
          <w:sz w:val="24"/>
          <w:szCs w:val="24"/>
          <w:lang w:eastAsia="es-ES_tradnl"/>
        </w:rPr>
        <w:t xml:space="preserve">e esta </w:t>
      </w:r>
      <w:r w:rsidR="00AC75A5" w:rsidRPr="00467FF3">
        <w:rPr>
          <w:rFonts w:ascii="Times New Roman" w:hAnsi="Times New Roman" w:cs="Times New Roman"/>
          <w:sz w:val="24"/>
          <w:szCs w:val="24"/>
          <w:lang w:eastAsia="es-ES_tradnl"/>
        </w:rPr>
        <w:t xml:space="preserve">postura </w:t>
      </w:r>
      <w:r w:rsidR="00CF5EEC" w:rsidRPr="00467FF3">
        <w:rPr>
          <w:rFonts w:ascii="Times New Roman" w:hAnsi="Times New Roman" w:cs="Times New Roman"/>
          <w:sz w:val="24"/>
          <w:szCs w:val="24"/>
          <w:lang w:eastAsia="es-ES_tradnl"/>
        </w:rPr>
        <w:t>gubernamental</w:t>
      </w:r>
      <w:r w:rsidR="00AC75A5" w:rsidRPr="00467FF3">
        <w:rPr>
          <w:rFonts w:ascii="Times New Roman" w:hAnsi="Times New Roman" w:cs="Times New Roman"/>
          <w:sz w:val="24"/>
          <w:szCs w:val="24"/>
          <w:lang w:eastAsia="es-ES_tradnl"/>
        </w:rPr>
        <w:t xml:space="preserve">, a primera vista, podrían derivarse </w:t>
      </w:r>
      <w:r w:rsidR="00D60D79" w:rsidRPr="00467FF3">
        <w:rPr>
          <w:rFonts w:ascii="Times New Roman" w:hAnsi="Times New Roman" w:cs="Times New Roman"/>
          <w:sz w:val="24"/>
          <w:szCs w:val="24"/>
          <w:lang w:eastAsia="es-ES_tradnl"/>
        </w:rPr>
        <w:t xml:space="preserve">cierto tipo de </w:t>
      </w:r>
      <w:r w:rsidR="00AC75A5" w:rsidRPr="00467FF3">
        <w:rPr>
          <w:rFonts w:ascii="Times New Roman" w:hAnsi="Times New Roman" w:cs="Times New Roman"/>
          <w:sz w:val="24"/>
          <w:szCs w:val="24"/>
          <w:lang w:eastAsia="es-ES_tradnl"/>
        </w:rPr>
        <w:t>responsabilidades al no divulgar en tiempo y forma l</w:t>
      </w:r>
      <w:r w:rsidR="00CA4928" w:rsidRPr="00467FF3">
        <w:rPr>
          <w:rFonts w:ascii="Times New Roman" w:hAnsi="Times New Roman" w:cs="Times New Roman"/>
          <w:sz w:val="24"/>
          <w:szCs w:val="24"/>
          <w:lang w:eastAsia="es-ES_tradnl"/>
        </w:rPr>
        <w:t xml:space="preserve">a correspondiente </w:t>
      </w:r>
      <w:r w:rsidR="00CF5EEC" w:rsidRPr="00467FF3">
        <w:rPr>
          <w:rFonts w:ascii="Times New Roman" w:hAnsi="Times New Roman" w:cs="Times New Roman"/>
          <w:sz w:val="24"/>
          <w:szCs w:val="24"/>
          <w:lang w:eastAsia="es-ES_tradnl"/>
        </w:rPr>
        <w:t xml:space="preserve">“comunicación </w:t>
      </w:r>
      <w:r w:rsidR="00CA4928" w:rsidRPr="00467FF3">
        <w:rPr>
          <w:rFonts w:ascii="Times New Roman" w:hAnsi="Times New Roman" w:cs="Times New Roman"/>
          <w:sz w:val="24"/>
          <w:szCs w:val="24"/>
          <w:lang w:eastAsia="es-ES_tradnl"/>
        </w:rPr>
        <w:t>preventiva</w:t>
      </w:r>
      <w:r w:rsidR="00CF5EEC" w:rsidRPr="00467FF3">
        <w:rPr>
          <w:rFonts w:ascii="Times New Roman" w:hAnsi="Times New Roman" w:cs="Times New Roman"/>
          <w:sz w:val="24"/>
          <w:szCs w:val="24"/>
          <w:lang w:eastAsia="es-ES_tradnl"/>
        </w:rPr>
        <w:t xml:space="preserve"> y de alerta”</w:t>
      </w:r>
      <w:r w:rsidR="0097630C">
        <w:rPr>
          <w:rFonts w:ascii="Times New Roman" w:hAnsi="Times New Roman" w:cs="Times New Roman"/>
          <w:sz w:val="24"/>
          <w:szCs w:val="24"/>
          <w:lang w:eastAsia="es-ES_tradnl"/>
        </w:rPr>
        <w:t xml:space="preserve"> </w:t>
      </w:r>
      <w:r w:rsidR="0097630C" w:rsidRPr="0097630C">
        <w:rPr>
          <w:rFonts w:ascii="Times New Roman" w:hAnsi="Times New Roman" w:cs="Times New Roman"/>
          <w:b/>
          <w:color w:val="FF0000"/>
          <w:sz w:val="24"/>
          <w:szCs w:val="24"/>
          <w:lang w:eastAsia="es-ES_tradnl"/>
        </w:rPr>
        <w:t>según se</w:t>
      </w:r>
      <w:r w:rsidR="00E22D50" w:rsidRPr="0097630C">
        <w:rPr>
          <w:rFonts w:ascii="Times New Roman" w:hAnsi="Times New Roman" w:cs="Times New Roman"/>
          <w:b/>
          <w:color w:val="FF0000"/>
          <w:sz w:val="24"/>
          <w:szCs w:val="24"/>
          <w:lang w:eastAsia="es-ES_tradnl"/>
        </w:rPr>
        <w:t xml:space="preserve"> dispone en la </w:t>
      </w:r>
      <w:r w:rsidR="00CF5EEC" w:rsidRPr="0097630C">
        <w:rPr>
          <w:rFonts w:ascii="Times New Roman" w:hAnsi="Times New Roman" w:cs="Times New Roman"/>
          <w:b/>
          <w:color w:val="FF0000"/>
          <w:sz w:val="24"/>
          <w:szCs w:val="24"/>
          <w:lang w:eastAsia="es-ES_tradnl"/>
        </w:rPr>
        <w:t>Ley</w:t>
      </w:r>
      <w:r w:rsidR="0097630C" w:rsidRPr="0097630C">
        <w:rPr>
          <w:rFonts w:ascii="Times New Roman" w:hAnsi="Times New Roman" w:cs="Times New Roman"/>
          <w:b/>
          <w:color w:val="FF0000"/>
          <w:sz w:val="24"/>
          <w:szCs w:val="24"/>
          <w:lang w:eastAsia="es-ES_tradnl"/>
        </w:rPr>
        <w:t xml:space="preserve"> –con </w:t>
      </w:r>
      <w:r w:rsidR="00E22D50" w:rsidRPr="0097630C">
        <w:rPr>
          <w:rFonts w:ascii="Times New Roman" w:hAnsi="Times New Roman" w:cs="Times New Roman"/>
          <w:b/>
          <w:color w:val="FF0000"/>
          <w:sz w:val="24"/>
          <w:szCs w:val="24"/>
          <w:lang w:eastAsia="es-ES_tradnl"/>
        </w:rPr>
        <w:t xml:space="preserve">la finalidad de </w:t>
      </w:r>
      <w:r w:rsidR="00AC75A5" w:rsidRPr="0097630C">
        <w:rPr>
          <w:rFonts w:ascii="Times New Roman" w:hAnsi="Times New Roman" w:cs="Times New Roman"/>
          <w:b/>
          <w:color w:val="FF0000"/>
          <w:sz w:val="24"/>
          <w:szCs w:val="24"/>
          <w:lang w:eastAsia="es-ES_tradnl"/>
        </w:rPr>
        <w:t>aumentar la resiliencia de la población</w:t>
      </w:r>
      <w:r w:rsidR="0097630C" w:rsidRPr="0097630C">
        <w:rPr>
          <w:rFonts w:ascii="Times New Roman" w:hAnsi="Times New Roman" w:cs="Times New Roman"/>
          <w:b/>
          <w:color w:val="FF0000"/>
          <w:sz w:val="24"/>
          <w:szCs w:val="24"/>
          <w:lang w:eastAsia="es-ES_tradnl"/>
        </w:rPr>
        <w:t>–</w:t>
      </w:r>
      <w:r w:rsidR="00D60D79" w:rsidRPr="0097630C">
        <w:rPr>
          <w:rFonts w:ascii="Times New Roman" w:hAnsi="Times New Roman" w:cs="Times New Roman"/>
          <w:b/>
          <w:color w:val="FF0000"/>
          <w:sz w:val="24"/>
          <w:szCs w:val="24"/>
          <w:lang w:eastAsia="es-ES_tradnl"/>
        </w:rPr>
        <w:t>,</w:t>
      </w:r>
      <w:r w:rsidR="00CA4928" w:rsidRPr="0097630C">
        <w:rPr>
          <w:rFonts w:ascii="Times New Roman" w:hAnsi="Times New Roman" w:cs="Times New Roman"/>
          <w:b/>
          <w:color w:val="FF0000"/>
          <w:sz w:val="24"/>
          <w:szCs w:val="24"/>
          <w:lang w:eastAsia="es-ES_tradnl"/>
        </w:rPr>
        <w:t xml:space="preserve"> poniendo</w:t>
      </w:r>
      <w:r w:rsidR="00CA4928" w:rsidRPr="00467FF3">
        <w:rPr>
          <w:rFonts w:ascii="Times New Roman" w:hAnsi="Times New Roman" w:cs="Times New Roman"/>
          <w:sz w:val="24"/>
          <w:szCs w:val="24"/>
          <w:lang w:eastAsia="es-ES_tradnl"/>
        </w:rPr>
        <w:t xml:space="preserve"> </w:t>
      </w:r>
      <w:r w:rsidR="00D60D79" w:rsidRPr="00467FF3">
        <w:rPr>
          <w:rFonts w:ascii="Times New Roman" w:hAnsi="Times New Roman" w:cs="Times New Roman"/>
          <w:sz w:val="24"/>
          <w:szCs w:val="24"/>
          <w:lang w:eastAsia="es-ES_tradnl"/>
        </w:rPr>
        <w:t xml:space="preserve">así </w:t>
      </w:r>
      <w:r w:rsidR="00CA4928" w:rsidRPr="00467FF3">
        <w:rPr>
          <w:rFonts w:ascii="Times New Roman" w:hAnsi="Times New Roman" w:cs="Times New Roman"/>
          <w:sz w:val="24"/>
          <w:szCs w:val="24"/>
          <w:lang w:eastAsia="es-ES_tradnl"/>
        </w:rPr>
        <w:t>en peligro</w:t>
      </w:r>
      <w:r w:rsidR="004F55A1" w:rsidRPr="00467FF3">
        <w:rPr>
          <w:rFonts w:ascii="Times New Roman" w:hAnsi="Times New Roman" w:cs="Times New Roman"/>
          <w:sz w:val="24"/>
          <w:szCs w:val="24"/>
          <w:lang w:eastAsia="es-ES_tradnl"/>
        </w:rPr>
        <w:t xml:space="preserve"> </w:t>
      </w:r>
      <w:r w:rsidR="00E22D50" w:rsidRPr="00467FF3">
        <w:rPr>
          <w:rFonts w:ascii="Times New Roman" w:hAnsi="Times New Roman" w:cs="Times New Roman"/>
          <w:sz w:val="24"/>
          <w:szCs w:val="24"/>
          <w:lang w:eastAsia="es-ES_tradnl"/>
        </w:rPr>
        <w:t>su</w:t>
      </w:r>
      <w:r w:rsidR="00D60D79" w:rsidRPr="00467FF3">
        <w:rPr>
          <w:rFonts w:ascii="Times New Roman" w:hAnsi="Times New Roman" w:cs="Times New Roman"/>
          <w:sz w:val="24"/>
          <w:szCs w:val="24"/>
          <w:lang w:eastAsia="es-ES_tradnl"/>
        </w:rPr>
        <w:t xml:space="preserve"> seguridad </w:t>
      </w:r>
      <w:r w:rsidR="004F55A1" w:rsidRPr="00467FF3">
        <w:rPr>
          <w:rFonts w:ascii="Times New Roman" w:hAnsi="Times New Roman" w:cs="Times New Roman"/>
          <w:sz w:val="24"/>
          <w:szCs w:val="24"/>
          <w:lang w:eastAsia="es-ES_tradnl"/>
        </w:rPr>
        <w:t>y atentando contra</w:t>
      </w:r>
      <w:r w:rsidR="00CA4928" w:rsidRPr="00467FF3">
        <w:rPr>
          <w:rFonts w:ascii="Times New Roman" w:hAnsi="Times New Roman" w:cs="Times New Roman"/>
          <w:sz w:val="24"/>
          <w:szCs w:val="24"/>
          <w:lang w:eastAsia="es-ES_tradnl"/>
        </w:rPr>
        <w:t xml:space="preserve"> </w:t>
      </w:r>
      <w:r w:rsidR="003E178A" w:rsidRPr="00467FF3">
        <w:rPr>
          <w:rFonts w:ascii="Times New Roman" w:hAnsi="Times New Roman" w:cs="Times New Roman"/>
          <w:sz w:val="24"/>
          <w:szCs w:val="24"/>
          <w:lang w:eastAsia="es-ES_tradnl"/>
        </w:rPr>
        <w:t xml:space="preserve">la vida </w:t>
      </w:r>
      <w:r w:rsidR="00CA4928" w:rsidRPr="00467FF3">
        <w:rPr>
          <w:rFonts w:ascii="Times New Roman" w:hAnsi="Times New Roman" w:cs="Times New Roman"/>
          <w:sz w:val="24"/>
          <w:szCs w:val="24"/>
          <w:lang w:eastAsia="es-ES_tradnl"/>
        </w:rPr>
        <w:t xml:space="preserve">de </w:t>
      </w:r>
      <w:r w:rsidR="00AC75A5" w:rsidRPr="00467FF3">
        <w:rPr>
          <w:rFonts w:ascii="Times New Roman" w:hAnsi="Times New Roman" w:cs="Times New Roman"/>
          <w:sz w:val="24"/>
          <w:szCs w:val="24"/>
          <w:lang w:eastAsia="es-ES_tradnl"/>
        </w:rPr>
        <w:t>las persona</w:t>
      </w:r>
      <w:r w:rsidR="003E178A" w:rsidRPr="00467FF3">
        <w:rPr>
          <w:rFonts w:ascii="Times New Roman" w:hAnsi="Times New Roman" w:cs="Times New Roman"/>
          <w:sz w:val="24"/>
          <w:szCs w:val="24"/>
          <w:lang w:eastAsia="es-ES_tradnl"/>
        </w:rPr>
        <w:t>s en general,</w:t>
      </w:r>
      <w:r w:rsidR="00AC75A5" w:rsidRPr="00467FF3">
        <w:rPr>
          <w:rFonts w:ascii="Times New Roman" w:hAnsi="Times New Roman" w:cs="Times New Roman"/>
          <w:sz w:val="24"/>
          <w:szCs w:val="24"/>
          <w:lang w:eastAsia="es-ES_tradnl"/>
        </w:rPr>
        <w:t xml:space="preserve"> y del personal sanitario</w:t>
      </w:r>
      <w:r w:rsidR="003E178A" w:rsidRPr="00467FF3">
        <w:rPr>
          <w:rFonts w:ascii="Times New Roman" w:hAnsi="Times New Roman" w:cs="Times New Roman"/>
          <w:sz w:val="24"/>
          <w:szCs w:val="24"/>
          <w:lang w:eastAsia="es-ES_tradnl"/>
        </w:rPr>
        <w:t xml:space="preserve"> en particular</w:t>
      </w:r>
      <w:r w:rsidR="006C5C09" w:rsidRPr="00467FF3">
        <w:rPr>
          <w:rFonts w:ascii="Times New Roman" w:hAnsi="Times New Roman" w:cs="Times New Roman"/>
          <w:sz w:val="24"/>
          <w:szCs w:val="24"/>
          <w:lang w:eastAsia="es-ES_tradnl"/>
        </w:rPr>
        <w:t xml:space="preserve">. </w:t>
      </w:r>
      <w:r w:rsidR="006C5C09" w:rsidRPr="00467FF3">
        <w:rPr>
          <w:rFonts w:ascii="Times New Roman" w:hAnsi="Times New Roman" w:cs="Times New Roman"/>
          <w:sz w:val="24"/>
          <w:szCs w:val="24"/>
        </w:rPr>
        <w:t xml:space="preserve">Debido a las demandas interpuesta ante la Justicia por los colectivos afectados, se puede afirmar que titulares como el que sigue no carecían de fundamento: </w:t>
      </w:r>
      <w:r w:rsidR="006C5C09" w:rsidRPr="00467FF3">
        <w:rPr>
          <w:rFonts w:ascii="Times New Roman" w:eastAsiaTheme="minorHAnsi" w:hAnsi="Times New Roman" w:cs="Times New Roman"/>
          <w:kern w:val="0"/>
          <w:sz w:val="24"/>
          <w:szCs w:val="24"/>
          <w:lang w:eastAsia="es-ES"/>
        </w:rPr>
        <w:t>“Un documento oficial y el silencio nervioso de Illa: las pruebas definitivas de que el Gobierno conocía el peligro de celebrar el 8M”. (</w:t>
      </w:r>
      <w:proofErr w:type="spellStart"/>
      <w:r w:rsidR="006C5C09" w:rsidRPr="00467FF3">
        <w:rPr>
          <w:rFonts w:ascii="Times New Roman" w:eastAsiaTheme="minorHAnsi" w:hAnsi="Times New Roman" w:cs="Times New Roman"/>
          <w:kern w:val="0"/>
          <w:sz w:val="24"/>
          <w:szCs w:val="24"/>
          <w:lang w:eastAsia="es-ES"/>
        </w:rPr>
        <w:t>Puglisi</w:t>
      </w:r>
      <w:proofErr w:type="spellEnd"/>
      <w:r w:rsidR="006C5C09" w:rsidRPr="00467FF3">
        <w:rPr>
          <w:rFonts w:ascii="Times New Roman" w:eastAsiaTheme="minorHAnsi" w:hAnsi="Times New Roman" w:cs="Times New Roman"/>
          <w:kern w:val="0"/>
          <w:sz w:val="24"/>
          <w:szCs w:val="24"/>
          <w:lang w:eastAsia="es-ES"/>
        </w:rPr>
        <w:t>, 2020</w:t>
      </w:r>
      <w:r w:rsidR="006008E8" w:rsidRPr="00467FF3">
        <w:rPr>
          <w:rFonts w:ascii="Times New Roman" w:eastAsiaTheme="minorHAnsi" w:hAnsi="Times New Roman" w:cs="Times New Roman"/>
          <w:kern w:val="0"/>
          <w:sz w:val="24"/>
          <w:szCs w:val="24"/>
          <w:lang w:eastAsia="es-ES"/>
        </w:rPr>
        <w:t>b</w:t>
      </w:r>
      <w:r w:rsidR="006C5C09" w:rsidRPr="00467FF3">
        <w:rPr>
          <w:rFonts w:ascii="Times New Roman" w:eastAsiaTheme="minorHAnsi" w:hAnsi="Times New Roman" w:cs="Times New Roman"/>
          <w:kern w:val="0"/>
          <w:sz w:val="24"/>
          <w:szCs w:val="24"/>
          <w:lang w:eastAsia="es-ES"/>
        </w:rPr>
        <w:t>).</w:t>
      </w:r>
    </w:p>
    <w:p w14:paraId="6B5826B1" w14:textId="77777777" w:rsidR="008668B4" w:rsidRPr="00153BF2" w:rsidRDefault="004F55A1" w:rsidP="00614EB0">
      <w:pPr>
        <w:jc w:val="both"/>
        <w:rPr>
          <w:rFonts w:ascii="Times New Roman" w:hAnsi="Times New Roman" w:cs="Times New Roman"/>
          <w:sz w:val="24"/>
          <w:szCs w:val="24"/>
          <w:lang w:eastAsia="es-ES_tradnl"/>
        </w:rPr>
      </w:pPr>
      <w:r w:rsidRPr="00153BF2">
        <w:rPr>
          <w:rFonts w:ascii="Times New Roman" w:hAnsi="Times New Roman" w:cs="Times New Roman"/>
          <w:sz w:val="24"/>
          <w:szCs w:val="24"/>
          <w:lang w:eastAsia="es-ES_tradnl"/>
        </w:rPr>
        <w:t>En este análisis n</w:t>
      </w:r>
      <w:r w:rsidR="003E178A" w:rsidRPr="00153BF2">
        <w:rPr>
          <w:rFonts w:ascii="Times New Roman" w:hAnsi="Times New Roman" w:cs="Times New Roman"/>
          <w:sz w:val="24"/>
          <w:szCs w:val="24"/>
          <w:lang w:eastAsia="es-ES_tradnl"/>
        </w:rPr>
        <w:t>o se puede obviar el componente económico y las implicaciones que produce este bien pertenec</w:t>
      </w:r>
      <w:r w:rsidR="00A821B2" w:rsidRPr="00153BF2">
        <w:rPr>
          <w:rFonts w:ascii="Times New Roman" w:hAnsi="Times New Roman" w:cs="Times New Roman"/>
          <w:sz w:val="24"/>
          <w:szCs w:val="24"/>
          <w:lang w:eastAsia="es-ES_tradnl"/>
        </w:rPr>
        <w:t>ient</w:t>
      </w:r>
      <w:r w:rsidR="003E178A" w:rsidRPr="00153BF2">
        <w:rPr>
          <w:rFonts w:ascii="Times New Roman" w:hAnsi="Times New Roman" w:cs="Times New Roman"/>
          <w:sz w:val="24"/>
          <w:szCs w:val="24"/>
          <w:lang w:eastAsia="es-ES_tradnl"/>
        </w:rPr>
        <w:t>e a</w:t>
      </w:r>
      <w:r w:rsidR="00A821B2" w:rsidRPr="00153BF2">
        <w:rPr>
          <w:rFonts w:ascii="Times New Roman" w:hAnsi="Times New Roman" w:cs="Times New Roman"/>
          <w:sz w:val="24"/>
          <w:szCs w:val="24"/>
          <w:lang w:eastAsia="es-ES_tradnl"/>
        </w:rPr>
        <w:t>l pueblo</w:t>
      </w:r>
      <w:r w:rsidR="00367CF0" w:rsidRPr="00153BF2">
        <w:rPr>
          <w:rFonts w:ascii="Times New Roman" w:hAnsi="Times New Roman" w:cs="Times New Roman"/>
          <w:sz w:val="24"/>
          <w:szCs w:val="24"/>
          <w:lang w:eastAsia="es-ES_tradnl"/>
        </w:rPr>
        <w:t>. L</w:t>
      </w:r>
      <w:r w:rsidR="003E178A" w:rsidRPr="00153BF2">
        <w:rPr>
          <w:rFonts w:ascii="Times New Roman" w:hAnsi="Times New Roman" w:cs="Times New Roman"/>
          <w:sz w:val="24"/>
          <w:szCs w:val="24"/>
          <w:lang w:eastAsia="es-ES_tradnl"/>
        </w:rPr>
        <w:t>a Información Pública</w:t>
      </w:r>
      <w:r w:rsidR="00367CF0" w:rsidRPr="00153BF2">
        <w:rPr>
          <w:rFonts w:ascii="Times New Roman" w:hAnsi="Times New Roman" w:cs="Times New Roman"/>
          <w:sz w:val="24"/>
          <w:szCs w:val="24"/>
          <w:lang w:eastAsia="es-ES_tradnl"/>
        </w:rPr>
        <w:t xml:space="preserve"> no solo produce beneficios honestos, utilizada espuriamente por </w:t>
      </w:r>
      <w:r w:rsidRPr="00153BF2">
        <w:rPr>
          <w:rFonts w:ascii="Times New Roman" w:hAnsi="Times New Roman" w:cs="Times New Roman"/>
          <w:sz w:val="24"/>
          <w:szCs w:val="24"/>
          <w:lang w:eastAsia="es-ES_tradnl"/>
        </w:rPr>
        <w:t xml:space="preserve">ciertos </w:t>
      </w:r>
      <w:r w:rsidR="00367CF0" w:rsidRPr="00153BF2">
        <w:rPr>
          <w:rFonts w:ascii="Times New Roman" w:hAnsi="Times New Roman" w:cs="Times New Roman"/>
          <w:sz w:val="24"/>
          <w:szCs w:val="24"/>
          <w:lang w:eastAsia="es-ES_tradnl"/>
        </w:rPr>
        <w:t xml:space="preserve">medios de comunicación vasallos de las aportaciones económicas de un Gobierno puede </w:t>
      </w:r>
      <w:r w:rsidRPr="00153BF2">
        <w:rPr>
          <w:rFonts w:ascii="Times New Roman" w:hAnsi="Times New Roman" w:cs="Times New Roman"/>
          <w:sz w:val="24"/>
          <w:szCs w:val="24"/>
          <w:lang w:eastAsia="es-ES_tradnl"/>
        </w:rPr>
        <w:t>conseguir</w:t>
      </w:r>
      <w:r w:rsidR="0068670F" w:rsidRPr="00153BF2">
        <w:rPr>
          <w:rFonts w:ascii="Times New Roman" w:hAnsi="Times New Roman" w:cs="Times New Roman"/>
          <w:sz w:val="24"/>
          <w:szCs w:val="24"/>
          <w:lang w:eastAsia="es-ES_tradnl"/>
        </w:rPr>
        <w:t xml:space="preserve"> –mediante </w:t>
      </w:r>
      <w:r w:rsidR="00367CF0" w:rsidRPr="00153BF2">
        <w:rPr>
          <w:rFonts w:ascii="Times New Roman" w:hAnsi="Times New Roman" w:cs="Times New Roman"/>
          <w:sz w:val="24"/>
          <w:szCs w:val="24"/>
          <w:lang w:eastAsia="es-ES_tradnl"/>
        </w:rPr>
        <w:t>la ingeniería social</w:t>
      </w:r>
      <w:r w:rsidRPr="00153BF2">
        <w:rPr>
          <w:rFonts w:ascii="Times New Roman" w:hAnsi="Times New Roman" w:cs="Times New Roman"/>
          <w:sz w:val="24"/>
          <w:szCs w:val="24"/>
          <w:lang w:eastAsia="es-ES_tradnl"/>
        </w:rPr>
        <w:t xml:space="preserve"> y la llamada </w:t>
      </w:r>
      <w:r w:rsidR="0068670F" w:rsidRPr="00153BF2">
        <w:rPr>
          <w:rFonts w:ascii="Times New Roman" w:hAnsi="Times New Roman" w:cs="Times New Roman"/>
          <w:sz w:val="24"/>
          <w:szCs w:val="24"/>
          <w:lang w:eastAsia="es-ES_tradnl"/>
        </w:rPr>
        <w:t>“</w:t>
      </w:r>
      <w:r w:rsidR="00367CF0" w:rsidRPr="00153BF2">
        <w:rPr>
          <w:rFonts w:ascii="Times New Roman" w:hAnsi="Times New Roman" w:cs="Times New Roman"/>
          <w:sz w:val="24"/>
          <w:szCs w:val="24"/>
          <w:lang w:eastAsia="es-ES_tradnl"/>
        </w:rPr>
        <w:t>opinión p</w:t>
      </w:r>
      <w:r w:rsidRPr="00153BF2">
        <w:rPr>
          <w:rFonts w:ascii="Times New Roman" w:hAnsi="Times New Roman" w:cs="Times New Roman"/>
          <w:sz w:val="24"/>
          <w:szCs w:val="24"/>
          <w:lang w:eastAsia="es-ES_tradnl"/>
        </w:rPr>
        <w:t>u</w:t>
      </w:r>
      <w:r w:rsidR="00367CF0" w:rsidRPr="00153BF2">
        <w:rPr>
          <w:rFonts w:ascii="Times New Roman" w:hAnsi="Times New Roman" w:cs="Times New Roman"/>
          <w:sz w:val="24"/>
          <w:szCs w:val="24"/>
          <w:lang w:eastAsia="es-ES_tradnl"/>
        </w:rPr>
        <w:t>blica</w:t>
      </w:r>
      <w:r w:rsidRPr="00153BF2">
        <w:rPr>
          <w:rFonts w:ascii="Times New Roman" w:hAnsi="Times New Roman" w:cs="Times New Roman"/>
          <w:sz w:val="24"/>
          <w:szCs w:val="24"/>
          <w:lang w:eastAsia="es-ES_tradnl"/>
        </w:rPr>
        <w:t>da</w:t>
      </w:r>
      <w:r w:rsidR="0068670F" w:rsidRPr="00153BF2">
        <w:rPr>
          <w:rFonts w:ascii="Times New Roman" w:hAnsi="Times New Roman" w:cs="Times New Roman"/>
          <w:sz w:val="24"/>
          <w:szCs w:val="24"/>
          <w:lang w:eastAsia="es-ES_tradnl"/>
        </w:rPr>
        <w:t>”–</w:t>
      </w:r>
      <w:r w:rsidRPr="00153BF2">
        <w:rPr>
          <w:rFonts w:ascii="Times New Roman" w:hAnsi="Times New Roman" w:cs="Times New Roman"/>
          <w:sz w:val="24"/>
          <w:szCs w:val="24"/>
          <w:lang w:eastAsia="es-ES_tradnl"/>
        </w:rPr>
        <w:t xml:space="preserve"> </w:t>
      </w:r>
      <w:r w:rsidR="00367CF0" w:rsidRPr="00153BF2">
        <w:rPr>
          <w:rFonts w:ascii="Times New Roman" w:hAnsi="Times New Roman" w:cs="Times New Roman"/>
          <w:sz w:val="24"/>
          <w:szCs w:val="24"/>
          <w:lang w:eastAsia="es-ES_tradnl"/>
        </w:rPr>
        <w:t xml:space="preserve">que </w:t>
      </w:r>
      <w:r w:rsidRPr="00153BF2">
        <w:rPr>
          <w:rFonts w:ascii="Times New Roman" w:hAnsi="Times New Roman" w:cs="Times New Roman"/>
          <w:sz w:val="24"/>
          <w:szCs w:val="24"/>
          <w:lang w:eastAsia="es-ES_tradnl"/>
        </w:rPr>
        <w:t xml:space="preserve">se refuerce </w:t>
      </w:r>
      <w:r w:rsidR="00367CF0" w:rsidRPr="00153BF2">
        <w:rPr>
          <w:rFonts w:ascii="Times New Roman" w:hAnsi="Times New Roman" w:cs="Times New Roman"/>
          <w:sz w:val="24"/>
          <w:szCs w:val="24"/>
          <w:lang w:eastAsia="es-ES_tradnl"/>
        </w:rPr>
        <w:t xml:space="preserve">la acción gubernamental o </w:t>
      </w:r>
      <w:r w:rsidR="00645C08" w:rsidRPr="00153BF2">
        <w:rPr>
          <w:rFonts w:ascii="Times New Roman" w:hAnsi="Times New Roman" w:cs="Times New Roman"/>
          <w:sz w:val="24"/>
          <w:szCs w:val="24"/>
          <w:lang w:eastAsia="es-ES_tradnl"/>
        </w:rPr>
        <w:t>sea vituperada</w:t>
      </w:r>
      <w:r w:rsidR="00367CF0" w:rsidRPr="00153BF2">
        <w:rPr>
          <w:rFonts w:ascii="Times New Roman" w:hAnsi="Times New Roman" w:cs="Times New Roman"/>
          <w:sz w:val="24"/>
          <w:szCs w:val="24"/>
          <w:lang w:eastAsia="es-ES_tradnl"/>
        </w:rPr>
        <w:t xml:space="preserve">. </w:t>
      </w:r>
      <w:r w:rsidR="00BB0CE3" w:rsidRPr="00153BF2">
        <w:rPr>
          <w:rFonts w:ascii="Times New Roman" w:hAnsi="Times New Roman" w:cs="Times New Roman"/>
          <w:sz w:val="24"/>
          <w:szCs w:val="24"/>
          <w:lang w:eastAsia="es-ES_tradnl"/>
        </w:rPr>
        <w:t xml:space="preserve">Cosa que ha ocurrido claramente en esta emergencia sanitaria entre los medios de comunicación receptores de subvenciones del Gobierno tratando de crear una opinión pública favorable al Ejecutivo, y </w:t>
      </w:r>
      <w:r w:rsidR="008668B4" w:rsidRPr="00153BF2">
        <w:rPr>
          <w:rFonts w:ascii="Times New Roman" w:hAnsi="Times New Roman" w:cs="Times New Roman"/>
          <w:sz w:val="24"/>
          <w:szCs w:val="24"/>
          <w:lang w:eastAsia="es-ES_tradnl"/>
        </w:rPr>
        <w:t xml:space="preserve">el grupo de </w:t>
      </w:r>
      <w:r w:rsidR="00BB0CE3" w:rsidRPr="00153BF2">
        <w:rPr>
          <w:rFonts w:ascii="Times New Roman" w:hAnsi="Times New Roman" w:cs="Times New Roman"/>
          <w:sz w:val="24"/>
          <w:szCs w:val="24"/>
          <w:lang w:eastAsia="es-ES_tradnl"/>
        </w:rPr>
        <w:t xml:space="preserve">medios de comunicación “olvidados” por el Gobierno que se han convertido en los “paladines” de la libertad </w:t>
      </w:r>
      <w:r w:rsidR="008A1163" w:rsidRPr="00153BF2">
        <w:rPr>
          <w:rFonts w:ascii="Times New Roman" w:hAnsi="Times New Roman" w:cs="Times New Roman"/>
          <w:sz w:val="24"/>
          <w:szCs w:val="24"/>
          <w:lang w:eastAsia="es-ES_tradnl"/>
        </w:rPr>
        <w:t>de</w:t>
      </w:r>
      <w:r w:rsidR="00BB0CE3" w:rsidRPr="00153BF2">
        <w:rPr>
          <w:rFonts w:ascii="Times New Roman" w:hAnsi="Times New Roman" w:cs="Times New Roman"/>
          <w:sz w:val="24"/>
          <w:szCs w:val="24"/>
          <w:lang w:eastAsia="es-ES_tradnl"/>
        </w:rPr>
        <w:t xml:space="preserve"> expresión y comunicación</w:t>
      </w:r>
      <w:r w:rsidR="008668B4" w:rsidRPr="00153BF2">
        <w:rPr>
          <w:rFonts w:ascii="Times New Roman" w:hAnsi="Times New Roman" w:cs="Times New Roman"/>
          <w:sz w:val="24"/>
          <w:szCs w:val="24"/>
          <w:lang w:eastAsia="es-ES_tradnl"/>
        </w:rPr>
        <w:t xml:space="preserve">. </w:t>
      </w:r>
      <w:r w:rsidR="00724E49" w:rsidRPr="00153BF2">
        <w:rPr>
          <w:rFonts w:ascii="Times New Roman" w:hAnsi="Times New Roman" w:cs="Times New Roman"/>
          <w:sz w:val="24"/>
          <w:szCs w:val="24"/>
          <w:lang w:eastAsia="es-ES_tradnl"/>
        </w:rPr>
        <w:t>Es de esperar que con el tiempo salga a la luz pública qué medios de comunicación han pertenecido a un bando o a otro, aunque por las ayudas económicas que ya se han dado a conocer no parece complicado saber quiénes son unos y otros.</w:t>
      </w:r>
    </w:p>
    <w:p w14:paraId="2FD146DE" w14:textId="11FD0E14" w:rsidR="00614EB0" w:rsidRPr="00153BF2" w:rsidRDefault="00614EB0" w:rsidP="00614EB0">
      <w:pPr>
        <w:jc w:val="both"/>
        <w:rPr>
          <w:rFonts w:ascii="Times New Roman" w:hAnsi="Times New Roman" w:cs="Times New Roman"/>
          <w:sz w:val="24"/>
          <w:szCs w:val="24"/>
          <w:lang w:eastAsia="es-ES_tradnl"/>
        </w:rPr>
      </w:pPr>
      <w:r w:rsidRPr="00153BF2">
        <w:rPr>
          <w:rFonts w:ascii="Times New Roman" w:hAnsi="Times New Roman" w:cs="Times New Roman"/>
          <w:sz w:val="24"/>
          <w:szCs w:val="24"/>
        </w:rPr>
        <w:t>Así las cosas, d</w:t>
      </w:r>
      <w:r w:rsidRPr="00153BF2">
        <w:rPr>
          <w:rFonts w:ascii="Times New Roman" w:eastAsiaTheme="minorHAnsi" w:hAnsi="Times New Roman" w:cs="Times New Roman"/>
          <w:kern w:val="0"/>
          <w:sz w:val="24"/>
          <w:szCs w:val="24"/>
        </w:rPr>
        <w:t>e forma resumida</w:t>
      </w:r>
      <w:r w:rsidR="00D60D79" w:rsidRPr="00153BF2">
        <w:rPr>
          <w:rFonts w:ascii="Times New Roman" w:eastAsiaTheme="minorHAnsi" w:hAnsi="Times New Roman" w:cs="Times New Roman"/>
          <w:kern w:val="0"/>
          <w:sz w:val="24"/>
          <w:szCs w:val="24"/>
        </w:rPr>
        <w:t>,</w:t>
      </w:r>
      <w:r w:rsidRPr="00153BF2">
        <w:rPr>
          <w:rFonts w:ascii="Times New Roman" w:eastAsiaTheme="minorHAnsi" w:hAnsi="Times New Roman" w:cs="Times New Roman"/>
          <w:kern w:val="0"/>
          <w:sz w:val="24"/>
          <w:szCs w:val="24"/>
        </w:rPr>
        <w:t xml:space="preserve"> se puede afirmar con poco margen de error que el Gobierno incumplió sus obligaciones legales en el desempeño de la función pública de informar, sobre todo por no respetar </w:t>
      </w:r>
      <w:r w:rsidR="00724E49" w:rsidRPr="00153BF2">
        <w:rPr>
          <w:rFonts w:ascii="Times New Roman" w:eastAsiaTheme="minorHAnsi" w:hAnsi="Times New Roman" w:cs="Times New Roman"/>
          <w:kern w:val="0"/>
          <w:sz w:val="24"/>
          <w:szCs w:val="24"/>
        </w:rPr>
        <w:t xml:space="preserve">entre otros </w:t>
      </w:r>
      <w:r w:rsidRPr="00153BF2">
        <w:rPr>
          <w:rFonts w:ascii="Times New Roman" w:eastAsiaTheme="minorHAnsi" w:hAnsi="Times New Roman" w:cs="Times New Roman"/>
          <w:kern w:val="0"/>
          <w:sz w:val="24"/>
          <w:szCs w:val="24"/>
        </w:rPr>
        <w:t xml:space="preserve">los principios </w:t>
      </w:r>
      <w:r w:rsidR="0068670F" w:rsidRPr="00153BF2">
        <w:rPr>
          <w:rFonts w:ascii="Times New Roman" w:eastAsiaTheme="minorHAnsi" w:hAnsi="Times New Roman" w:cs="Times New Roman"/>
          <w:kern w:val="0"/>
          <w:sz w:val="24"/>
          <w:szCs w:val="24"/>
        </w:rPr>
        <w:t>legales de</w:t>
      </w:r>
      <w:r w:rsidRPr="00153BF2">
        <w:rPr>
          <w:rFonts w:ascii="Times New Roman" w:eastAsiaTheme="minorHAnsi" w:hAnsi="Times New Roman" w:cs="Times New Roman"/>
          <w:kern w:val="0"/>
          <w:sz w:val="24"/>
          <w:szCs w:val="24"/>
        </w:rPr>
        <w:t xml:space="preserve">: </w:t>
      </w:r>
      <w:r w:rsidRPr="00153BF2">
        <w:rPr>
          <w:rFonts w:ascii="Times New Roman" w:hAnsi="Times New Roman" w:cs="Times New Roman"/>
          <w:sz w:val="24"/>
          <w:szCs w:val="24"/>
        </w:rPr>
        <w:t xml:space="preserve">veracidad, </w:t>
      </w:r>
      <w:r w:rsidRPr="00153BF2">
        <w:rPr>
          <w:rFonts w:ascii="Times New Roman" w:hAnsi="Times New Roman" w:cs="Times New Roman"/>
          <w:sz w:val="24"/>
          <w:szCs w:val="24"/>
          <w:lang w:eastAsia="es-ES"/>
        </w:rPr>
        <w:t xml:space="preserve">la </w:t>
      </w:r>
      <w:r w:rsidRPr="00153BF2">
        <w:rPr>
          <w:rFonts w:ascii="Times New Roman" w:hAnsi="Times New Roman" w:cs="Times New Roman"/>
          <w:sz w:val="24"/>
          <w:szCs w:val="24"/>
          <w:lang w:eastAsia="es-ES_tradnl"/>
        </w:rPr>
        <w:t>austeridad en el gasto</w:t>
      </w:r>
      <w:r w:rsidRPr="00153BF2">
        <w:rPr>
          <w:rFonts w:ascii="Times New Roman" w:hAnsi="Times New Roman" w:cs="Times New Roman"/>
          <w:sz w:val="24"/>
          <w:szCs w:val="24"/>
          <w:lang w:eastAsia="es-ES"/>
        </w:rPr>
        <w:t xml:space="preserve">, la transparencia, la libre competencia e igualdad ante los beneficios públicos que puede proporcionar, la no discriminación, la </w:t>
      </w:r>
      <w:r w:rsidRPr="00153BF2">
        <w:rPr>
          <w:rFonts w:ascii="Times New Roman" w:eastAsia="Arial" w:hAnsi="Times New Roman" w:cs="Times New Roman"/>
          <w:sz w:val="24"/>
          <w:szCs w:val="24"/>
          <w:lang w:val="es-ES_tradnl" w:eastAsia="es-ES" w:bidi="he-IL"/>
        </w:rPr>
        <w:t xml:space="preserve">utilidad, </w:t>
      </w:r>
      <w:r w:rsidRPr="00153BF2">
        <w:rPr>
          <w:rFonts w:ascii="Times New Roman" w:hAnsi="Times New Roman" w:cs="Times New Roman"/>
          <w:sz w:val="24"/>
          <w:szCs w:val="24"/>
          <w:lang w:eastAsia="es-ES"/>
        </w:rPr>
        <w:t xml:space="preserve">el </w:t>
      </w:r>
      <w:r w:rsidRPr="00153BF2">
        <w:rPr>
          <w:rFonts w:ascii="Times New Roman" w:hAnsi="Times New Roman" w:cs="Times New Roman"/>
          <w:sz w:val="24"/>
          <w:szCs w:val="24"/>
          <w:lang w:eastAsia="es-ES_tradnl"/>
        </w:rPr>
        <w:t xml:space="preserve">interés general, la lealtad institucional hacia la ciudadanía, </w:t>
      </w:r>
      <w:r w:rsidR="002D4892" w:rsidRPr="00153BF2">
        <w:rPr>
          <w:rFonts w:ascii="Times New Roman" w:hAnsi="Times New Roman" w:cs="Times New Roman"/>
          <w:sz w:val="24"/>
          <w:szCs w:val="24"/>
          <w:lang w:eastAsia="es-ES_tradnl"/>
        </w:rPr>
        <w:t xml:space="preserve">fácil comprensión, o </w:t>
      </w:r>
      <w:r w:rsidRPr="00153BF2">
        <w:rPr>
          <w:rFonts w:ascii="Times New Roman" w:hAnsi="Times New Roman" w:cs="Times New Roman"/>
          <w:sz w:val="24"/>
          <w:szCs w:val="24"/>
          <w:lang w:eastAsia="es-ES_tradnl"/>
        </w:rPr>
        <w:t>la responsabilidad en los efectos que produce</w:t>
      </w:r>
      <w:r w:rsidRPr="00153BF2">
        <w:rPr>
          <w:rFonts w:ascii="Times New Roman" w:hAnsi="Times New Roman" w:cs="Times New Roman"/>
          <w:sz w:val="24"/>
          <w:szCs w:val="24"/>
          <w:vertAlign w:val="superscript"/>
          <w:lang w:eastAsia="es-ES_tradnl"/>
        </w:rPr>
        <w:footnoteReference w:id="9"/>
      </w:r>
      <w:r w:rsidR="00724E49" w:rsidRPr="00153BF2">
        <w:rPr>
          <w:rFonts w:ascii="Times New Roman" w:hAnsi="Times New Roman" w:cs="Times New Roman"/>
          <w:sz w:val="24"/>
          <w:szCs w:val="24"/>
          <w:lang w:eastAsia="es-ES_tradnl"/>
        </w:rPr>
        <w:t>.</w:t>
      </w:r>
    </w:p>
    <w:p w14:paraId="0A988227" w14:textId="77777777" w:rsidR="00A529B3" w:rsidRPr="00153BF2" w:rsidRDefault="00A529B3" w:rsidP="00614EB0">
      <w:pPr>
        <w:jc w:val="both"/>
        <w:rPr>
          <w:rFonts w:ascii="Times New Roman" w:hAnsi="Times New Roman" w:cs="Times New Roman"/>
          <w:sz w:val="24"/>
          <w:szCs w:val="24"/>
          <w:lang w:eastAsia="es-ES"/>
        </w:rPr>
      </w:pPr>
      <w:r w:rsidRPr="00153BF2">
        <w:rPr>
          <w:rFonts w:ascii="Times New Roman" w:hAnsi="Times New Roman" w:cs="Times New Roman"/>
          <w:sz w:val="24"/>
          <w:szCs w:val="24"/>
          <w:lang w:eastAsia="es-ES"/>
        </w:rPr>
        <w:t xml:space="preserve">Pero lo más punible es que </w:t>
      </w:r>
      <w:r w:rsidR="0068670F" w:rsidRPr="00153BF2">
        <w:rPr>
          <w:rFonts w:ascii="Times New Roman" w:hAnsi="Times New Roman" w:cs="Times New Roman"/>
          <w:sz w:val="24"/>
          <w:szCs w:val="24"/>
          <w:lang w:eastAsia="es-ES"/>
        </w:rPr>
        <w:t xml:space="preserve">el Ejecutivo </w:t>
      </w:r>
      <w:r w:rsidRPr="00153BF2">
        <w:rPr>
          <w:rFonts w:ascii="Times New Roman" w:hAnsi="Times New Roman" w:cs="Times New Roman"/>
          <w:sz w:val="24"/>
          <w:szCs w:val="24"/>
          <w:lang w:eastAsia="es-ES"/>
        </w:rPr>
        <w:t xml:space="preserve">no siguió ningún Plan de comunicación ante la emergencia sanitaria. Quizá </w:t>
      </w:r>
      <w:r w:rsidR="0087522F" w:rsidRPr="00153BF2">
        <w:rPr>
          <w:rFonts w:ascii="Times New Roman" w:hAnsi="Times New Roman" w:cs="Times New Roman"/>
          <w:sz w:val="24"/>
          <w:szCs w:val="24"/>
          <w:lang w:eastAsia="es-ES"/>
        </w:rPr>
        <w:t xml:space="preserve">sea </w:t>
      </w:r>
      <w:r w:rsidRPr="00153BF2">
        <w:rPr>
          <w:rFonts w:ascii="Times New Roman" w:hAnsi="Times New Roman" w:cs="Times New Roman"/>
          <w:sz w:val="24"/>
          <w:szCs w:val="24"/>
          <w:lang w:eastAsia="es-ES"/>
        </w:rPr>
        <w:t>debido</w:t>
      </w:r>
      <w:r w:rsidR="00FB301D" w:rsidRPr="00153BF2">
        <w:rPr>
          <w:rFonts w:ascii="Times New Roman" w:hAnsi="Times New Roman" w:cs="Times New Roman"/>
          <w:sz w:val="24"/>
          <w:szCs w:val="24"/>
          <w:lang w:eastAsia="es-ES"/>
        </w:rPr>
        <w:t xml:space="preserve">, como </w:t>
      </w:r>
      <w:r w:rsidR="00A73668" w:rsidRPr="00153BF2">
        <w:rPr>
          <w:rFonts w:ascii="Times New Roman" w:hAnsi="Times New Roman" w:cs="Times New Roman"/>
          <w:sz w:val="24"/>
          <w:szCs w:val="24"/>
          <w:lang w:eastAsia="es-ES"/>
        </w:rPr>
        <w:t xml:space="preserve">el </w:t>
      </w:r>
      <w:r w:rsidR="00FB301D" w:rsidRPr="00153BF2">
        <w:rPr>
          <w:rFonts w:ascii="Times New Roman" w:hAnsi="Times New Roman" w:cs="Times New Roman"/>
          <w:sz w:val="24"/>
          <w:szCs w:val="24"/>
          <w:lang w:eastAsia="es-ES"/>
        </w:rPr>
        <w:t>mismo</w:t>
      </w:r>
      <w:r w:rsidR="00A73668" w:rsidRPr="00153BF2">
        <w:rPr>
          <w:rFonts w:ascii="Times New Roman" w:hAnsi="Times New Roman" w:cs="Times New Roman"/>
          <w:sz w:val="24"/>
          <w:szCs w:val="24"/>
          <w:lang w:eastAsia="es-ES"/>
        </w:rPr>
        <w:t xml:space="preserve"> Gobierno</w:t>
      </w:r>
      <w:r w:rsidR="00FB301D" w:rsidRPr="00153BF2">
        <w:rPr>
          <w:rFonts w:ascii="Times New Roman" w:hAnsi="Times New Roman" w:cs="Times New Roman"/>
          <w:sz w:val="24"/>
          <w:szCs w:val="24"/>
          <w:lang w:eastAsia="es-ES"/>
        </w:rPr>
        <w:t xml:space="preserve"> ha dado a conocer,</w:t>
      </w:r>
      <w:r w:rsidRPr="00153BF2">
        <w:rPr>
          <w:rFonts w:ascii="Times New Roman" w:hAnsi="Times New Roman" w:cs="Times New Roman"/>
          <w:sz w:val="24"/>
          <w:szCs w:val="24"/>
          <w:lang w:eastAsia="es-ES"/>
        </w:rPr>
        <w:t xml:space="preserve"> a que tampoco puso en práctica el correspondiente Plan Estatal General correspondiente</w:t>
      </w:r>
      <w:r w:rsidR="00FB301D" w:rsidRPr="00153BF2">
        <w:rPr>
          <w:rFonts w:ascii="Times New Roman" w:hAnsi="Times New Roman" w:cs="Times New Roman"/>
          <w:sz w:val="24"/>
          <w:szCs w:val="24"/>
          <w:lang w:eastAsia="es-ES"/>
        </w:rPr>
        <w:t>, o lo que es peor</w:t>
      </w:r>
      <w:r w:rsidR="00C83335" w:rsidRPr="00153BF2">
        <w:rPr>
          <w:rFonts w:ascii="Times New Roman" w:hAnsi="Times New Roman" w:cs="Times New Roman"/>
          <w:sz w:val="24"/>
          <w:szCs w:val="24"/>
          <w:lang w:eastAsia="es-ES"/>
        </w:rPr>
        <w:t>:</w:t>
      </w:r>
      <w:r w:rsidR="00FB301D" w:rsidRPr="00153BF2">
        <w:rPr>
          <w:rFonts w:ascii="Times New Roman" w:hAnsi="Times New Roman" w:cs="Times New Roman"/>
          <w:sz w:val="24"/>
          <w:szCs w:val="24"/>
          <w:lang w:eastAsia="es-ES"/>
        </w:rPr>
        <w:t xml:space="preserve"> que </w:t>
      </w:r>
      <w:r w:rsidRPr="00153BF2">
        <w:rPr>
          <w:rFonts w:ascii="Times New Roman" w:hAnsi="Times New Roman" w:cs="Times New Roman"/>
          <w:sz w:val="24"/>
          <w:szCs w:val="24"/>
          <w:lang w:eastAsia="es-ES"/>
        </w:rPr>
        <w:t>no estuviese previsto ni uno, ni otro. El tiempo y –probablemente</w:t>
      </w:r>
      <w:r w:rsidR="00A73668" w:rsidRPr="00153BF2">
        <w:rPr>
          <w:rFonts w:ascii="Times New Roman" w:hAnsi="Times New Roman" w:cs="Times New Roman"/>
          <w:sz w:val="24"/>
          <w:szCs w:val="24"/>
          <w:lang w:eastAsia="es-ES"/>
        </w:rPr>
        <w:t>–</w:t>
      </w:r>
      <w:r w:rsidRPr="00153BF2">
        <w:rPr>
          <w:rFonts w:ascii="Times New Roman" w:hAnsi="Times New Roman" w:cs="Times New Roman"/>
          <w:sz w:val="24"/>
          <w:szCs w:val="24"/>
          <w:lang w:eastAsia="es-ES"/>
        </w:rPr>
        <w:t xml:space="preserve"> los tribunales de Justic</w:t>
      </w:r>
      <w:r w:rsidR="008668B4" w:rsidRPr="00153BF2">
        <w:rPr>
          <w:rFonts w:ascii="Times New Roman" w:hAnsi="Times New Roman" w:cs="Times New Roman"/>
          <w:sz w:val="24"/>
          <w:szCs w:val="24"/>
          <w:lang w:eastAsia="es-ES"/>
        </w:rPr>
        <w:t>ia, nos darán a conocer estas d</w:t>
      </w:r>
      <w:r w:rsidRPr="00153BF2">
        <w:rPr>
          <w:rFonts w:ascii="Times New Roman" w:hAnsi="Times New Roman" w:cs="Times New Roman"/>
          <w:sz w:val="24"/>
          <w:szCs w:val="24"/>
          <w:lang w:eastAsia="es-ES"/>
        </w:rPr>
        <w:t xml:space="preserve">udas sobre la </w:t>
      </w:r>
      <w:r w:rsidR="008668B4" w:rsidRPr="00153BF2">
        <w:rPr>
          <w:rFonts w:ascii="Times New Roman" w:hAnsi="Times New Roman" w:cs="Times New Roman"/>
          <w:sz w:val="24"/>
          <w:szCs w:val="24"/>
          <w:lang w:eastAsia="es-ES"/>
        </w:rPr>
        <w:t xml:space="preserve">gestión de la </w:t>
      </w:r>
      <w:r w:rsidRPr="00153BF2">
        <w:rPr>
          <w:rFonts w:ascii="Times New Roman" w:hAnsi="Times New Roman" w:cs="Times New Roman"/>
          <w:sz w:val="24"/>
          <w:szCs w:val="24"/>
          <w:lang w:eastAsia="es-ES"/>
        </w:rPr>
        <w:t>Información Pública durante la crisis sanitaria provocada por el coronavirus COVID-19.</w:t>
      </w:r>
    </w:p>
    <w:p w14:paraId="17C5BAEF" w14:textId="77777777" w:rsidR="00A529B3" w:rsidRDefault="00A529B3" w:rsidP="00614EB0">
      <w:pPr>
        <w:jc w:val="both"/>
        <w:rPr>
          <w:rFonts w:ascii="Times New Roman" w:hAnsi="Times New Roman" w:cs="Times New Roman"/>
          <w:sz w:val="24"/>
          <w:szCs w:val="24"/>
          <w:lang w:eastAsia="es-ES"/>
        </w:rPr>
      </w:pPr>
    </w:p>
    <w:p w14:paraId="056F0524" w14:textId="77777777" w:rsidR="004A292B" w:rsidRDefault="004A292B" w:rsidP="00614EB0">
      <w:pPr>
        <w:jc w:val="both"/>
        <w:rPr>
          <w:rFonts w:ascii="Times New Roman" w:hAnsi="Times New Roman" w:cs="Times New Roman"/>
          <w:sz w:val="24"/>
          <w:szCs w:val="24"/>
          <w:lang w:eastAsia="es-ES"/>
        </w:rPr>
      </w:pPr>
    </w:p>
    <w:p w14:paraId="0F24E49D" w14:textId="77777777" w:rsidR="004A292B" w:rsidRDefault="004A292B" w:rsidP="00614EB0">
      <w:pPr>
        <w:jc w:val="both"/>
        <w:rPr>
          <w:rFonts w:ascii="Times New Roman" w:hAnsi="Times New Roman" w:cs="Times New Roman"/>
          <w:sz w:val="24"/>
          <w:szCs w:val="24"/>
          <w:lang w:eastAsia="es-ES"/>
        </w:rPr>
      </w:pPr>
    </w:p>
    <w:p w14:paraId="156306CC" w14:textId="77777777" w:rsidR="004A292B" w:rsidRDefault="004A292B" w:rsidP="00614EB0">
      <w:pPr>
        <w:jc w:val="both"/>
        <w:rPr>
          <w:rFonts w:ascii="Times New Roman" w:hAnsi="Times New Roman" w:cs="Times New Roman"/>
          <w:sz w:val="24"/>
          <w:szCs w:val="24"/>
          <w:lang w:eastAsia="es-ES"/>
        </w:rPr>
      </w:pPr>
    </w:p>
    <w:p w14:paraId="13087696" w14:textId="77777777" w:rsidR="004A292B" w:rsidRDefault="004A292B" w:rsidP="00614EB0">
      <w:pPr>
        <w:jc w:val="both"/>
        <w:rPr>
          <w:rFonts w:ascii="Times New Roman" w:hAnsi="Times New Roman" w:cs="Times New Roman"/>
          <w:sz w:val="24"/>
          <w:szCs w:val="24"/>
          <w:lang w:eastAsia="es-ES"/>
        </w:rPr>
      </w:pPr>
    </w:p>
    <w:p w14:paraId="46BA0DFE" w14:textId="77777777" w:rsidR="004A292B" w:rsidRDefault="004A292B" w:rsidP="00614EB0">
      <w:pPr>
        <w:jc w:val="both"/>
        <w:rPr>
          <w:rFonts w:ascii="Times New Roman" w:hAnsi="Times New Roman" w:cs="Times New Roman"/>
          <w:sz w:val="24"/>
          <w:szCs w:val="24"/>
          <w:lang w:eastAsia="es-ES"/>
        </w:rPr>
      </w:pPr>
    </w:p>
    <w:p w14:paraId="6AB79746" w14:textId="77777777" w:rsidR="004A292B" w:rsidRDefault="004A292B" w:rsidP="00614EB0">
      <w:pPr>
        <w:jc w:val="both"/>
        <w:rPr>
          <w:rFonts w:ascii="Times New Roman" w:hAnsi="Times New Roman" w:cs="Times New Roman"/>
          <w:sz w:val="24"/>
          <w:szCs w:val="24"/>
          <w:lang w:eastAsia="es-ES"/>
        </w:rPr>
      </w:pPr>
    </w:p>
    <w:p w14:paraId="203335A5" w14:textId="77777777" w:rsidR="004A292B" w:rsidRDefault="004A292B" w:rsidP="00614EB0">
      <w:pPr>
        <w:jc w:val="both"/>
        <w:rPr>
          <w:rFonts w:ascii="Times New Roman" w:hAnsi="Times New Roman" w:cs="Times New Roman"/>
          <w:sz w:val="24"/>
          <w:szCs w:val="24"/>
          <w:lang w:eastAsia="es-ES"/>
        </w:rPr>
      </w:pPr>
    </w:p>
    <w:p w14:paraId="679DACEB" w14:textId="77777777" w:rsidR="004A292B" w:rsidRDefault="004A292B" w:rsidP="00614EB0">
      <w:pPr>
        <w:jc w:val="both"/>
        <w:rPr>
          <w:rFonts w:ascii="Times New Roman" w:hAnsi="Times New Roman" w:cs="Times New Roman"/>
          <w:sz w:val="24"/>
          <w:szCs w:val="24"/>
          <w:lang w:eastAsia="es-ES"/>
        </w:rPr>
      </w:pPr>
    </w:p>
    <w:p w14:paraId="26FF9322" w14:textId="77777777" w:rsidR="004A292B" w:rsidRDefault="004A292B" w:rsidP="00614EB0">
      <w:pPr>
        <w:jc w:val="both"/>
        <w:rPr>
          <w:rFonts w:ascii="Times New Roman" w:hAnsi="Times New Roman" w:cs="Times New Roman"/>
          <w:sz w:val="24"/>
          <w:szCs w:val="24"/>
          <w:lang w:eastAsia="es-ES"/>
        </w:rPr>
      </w:pPr>
    </w:p>
    <w:p w14:paraId="35BC3813" w14:textId="77777777" w:rsidR="004A292B" w:rsidRDefault="004A292B" w:rsidP="00614EB0">
      <w:pPr>
        <w:jc w:val="both"/>
        <w:rPr>
          <w:rFonts w:ascii="Times New Roman" w:hAnsi="Times New Roman" w:cs="Times New Roman"/>
          <w:sz w:val="24"/>
          <w:szCs w:val="24"/>
          <w:lang w:eastAsia="es-ES"/>
        </w:rPr>
      </w:pPr>
    </w:p>
    <w:p w14:paraId="10BFF7A3" w14:textId="77777777" w:rsidR="004A292B" w:rsidRDefault="004A292B" w:rsidP="00614EB0">
      <w:pPr>
        <w:jc w:val="both"/>
        <w:rPr>
          <w:rFonts w:ascii="Times New Roman" w:hAnsi="Times New Roman" w:cs="Times New Roman"/>
          <w:sz w:val="24"/>
          <w:szCs w:val="24"/>
          <w:lang w:eastAsia="es-ES"/>
        </w:rPr>
      </w:pPr>
    </w:p>
    <w:p w14:paraId="2F8BEDAD" w14:textId="77777777" w:rsidR="004A292B" w:rsidRDefault="004A292B" w:rsidP="00614EB0">
      <w:pPr>
        <w:jc w:val="both"/>
        <w:rPr>
          <w:rFonts w:ascii="Times New Roman" w:hAnsi="Times New Roman" w:cs="Times New Roman"/>
          <w:sz w:val="24"/>
          <w:szCs w:val="24"/>
          <w:lang w:eastAsia="es-ES"/>
        </w:rPr>
      </w:pPr>
    </w:p>
    <w:p w14:paraId="2629C7F0" w14:textId="77777777" w:rsidR="004A292B" w:rsidRDefault="004A292B" w:rsidP="00614EB0">
      <w:pPr>
        <w:jc w:val="both"/>
        <w:rPr>
          <w:rFonts w:ascii="Times New Roman" w:hAnsi="Times New Roman" w:cs="Times New Roman"/>
          <w:sz w:val="24"/>
          <w:szCs w:val="24"/>
          <w:lang w:eastAsia="es-ES"/>
        </w:rPr>
      </w:pPr>
    </w:p>
    <w:p w14:paraId="2BE7FD9B" w14:textId="77777777" w:rsidR="004A292B" w:rsidRDefault="004A292B" w:rsidP="00614EB0">
      <w:pPr>
        <w:jc w:val="both"/>
        <w:rPr>
          <w:rFonts w:ascii="Times New Roman" w:hAnsi="Times New Roman" w:cs="Times New Roman"/>
          <w:sz w:val="24"/>
          <w:szCs w:val="24"/>
          <w:lang w:eastAsia="es-ES"/>
        </w:rPr>
      </w:pPr>
    </w:p>
    <w:p w14:paraId="7DF8FEB8" w14:textId="77777777" w:rsidR="004A292B" w:rsidRDefault="004A292B" w:rsidP="00614EB0">
      <w:pPr>
        <w:jc w:val="both"/>
        <w:rPr>
          <w:rFonts w:ascii="Times New Roman" w:hAnsi="Times New Roman" w:cs="Times New Roman"/>
          <w:sz w:val="24"/>
          <w:szCs w:val="24"/>
          <w:lang w:eastAsia="es-ES"/>
        </w:rPr>
      </w:pPr>
    </w:p>
    <w:p w14:paraId="5450C9C3" w14:textId="77777777" w:rsidR="004A292B" w:rsidRDefault="004A292B" w:rsidP="00614EB0">
      <w:pPr>
        <w:jc w:val="both"/>
        <w:rPr>
          <w:rFonts w:ascii="Times New Roman" w:hAnsi="Times New Roman" w:cs="Times New Roman"/>
          <w:sz w:val="24"/>
          <w:szCs w:val="24"/>
          <w:lang w:eastAsia="es-ES"/>
        </w:rPr>
      </w:pPr>
    </w:p>
    <w:p w14:paraId="17A10F1C" w14:textId="77777777" w:rsidR="001854BF" w:rsidRPr="00153BF2" w:rsidRDefault="001854BF" w:rsidP="001854BF">
      <w:pPr>
        <w:widowControl/>
        <w:autoSpaceDN/>
        <w:spacing w:after="200" w:line="276" w:lineRule="auto"/>
        <w:jc w:val="both"/>
        <w:textAlignment w:val="auto"/>
        <w:rPr>
          <w:rFonts w:ascii="Times New Roman" w:eastAsia="Times New Roman" w:hAnsi="Times New Roman" w:cs="Times New Roman"/>
          <w:b/>
          <w:kern w:val="0"/>
          <w:sz w:val="24"/>
          <w:szCs w:val="24"/>
        </w:rPr>
      </w:pPr>
      <w:r w:rsidRPr="00153BF2">
        <w:rPr>
          <w:rFonts w:ascii="Times New Roman" w:eastAsia="Times New Roman" w:hAnsi="Times New Roman" w:cs="Times New Roman"/>
          <w:b/>
          <w:kern w:val="0"/>
          <w:sz w:val="24"/>
          <w:szCs w:val="24"/>
        </w:rPr>
        <w:t>Referencias Bibliográficas</w:t>
      </w:r>
    </w:p>
    <w:p w14:paraId="436CFA9D" w14:textId="6ACAC4EB" w:rsidR="00960188" w:rsidRPr="00382F69" w:rsidRDefault="00960188" w:rsidP="00960188">
      <w:pPr>
        <w:widowControl/>
        <w:autoSpaceDN/>
        <w:spacing w:line="259" w:lineRule="auto"/>
        <w:jc w:val="both"/>
        <w:textAlignment w:val="auto"/>
        <w:rPr>
          <w:rFonts w:ascii="Times New Roman" w:hAnsi="Times New Roman" w:cs="Times New Roman"/>
          <w:sz w:val="24"/>
          <w:szCs w:val="24"/>
        </w:rPr>
      </w:pPr>
      <w:r w:rsidRPr="00382F69">
        <w:rPr>
          <w:rFonts w:ascii="Times New Roman" w:hAnsi="Times New Roman" w:cs="Times New Roman"/>
          <w:sz w:val="24"/>
          <w:szCs w:val="24"/>
          <w:lang w:eastAsia="es-ES"/>
        </w:rPr>
        <w:t>Arranz, R</w:t>
      </w:r>
      <w:r w:rsidR="00A67232" w:rsidRPr="00382F69">
        <w:rPr>
          <w:rFonts w:ascii="Times New Roman" w:hAnsi="Times New Roman" w:cs="Times New Roman"/>
          <w:sz w:val="24"/>
          <w:szCs w:val="24"/>
          <w:lang w:eastAsia="es-ES"/>
        </w:rPr>
        <w:t>.</w:t>
      </w:r>
      <w:r w:rsidRPr="00382F69">
        <w:rPr>
          <w:rFonts w:ascii="Times New Roman" w:hAnsi="Times New Roman" w:cs="Times New Roman"/>
          <w:sz w:val="24"/>
          <w:szCs w:val="24"/>
          <w:lang w:eastAsia="es-ES"/>
        </w:rPr>
        <w:t xml:space="preserve"> (2017, 1 de agosto</w:t>
      </w:r>
      <w:r w:rsidRPr="00382F69">
        <w:rPr>
          <w:rFonts w:ascii="Times New Roman" w:hAnsi="Times New Roman" w:cs="Times New Roman"/>
          <w:sz w:val="24"/>
          <w:szCs w:val="24"/>
        </w:rPr>
        <w:t xml:space="preserve">). </w:t>
      </w:r>
      <w:r w:rsidRPr="00382F69">
        <w:rPr>
          <w:rFonts w:ascii="Times New Roman" w:hAnsi="Times New Roman" w:cs="Times New Roman"/>
          <w:sz w:val="24"/>
          <w:szCs w:val="24"/>
          <w:lang w:eastAsia="es-ES"/>
        </w:rPr>
        <w:t xml:space="preserve">Carmena castiga a la ‘prensa enemiga’ con su reparto de publicidad: ABC y La Razón, en mínimos. </w:t>
      </w:r>
      <w:proofErr w:type="spellStart"/>
      <w:r w:rsidRPr="00382F69">
        <w:rPr>
          <w:rFonts w:ascii="Times New Roman" w:hAnsi="Times New Roman" w:cs="Times New Roman"/>
          <w:sz w:val="24"/>
          <w:szCs w:val="24"/>
          <w:lang w:eastAsia="es-ES"/>
        </w:rPr>
        <w:t>Vozpópuli</w:t>
      </w:r>
      <w:proofErr w:type="spellEnd"/>
      <w:r w:rsidRPr="00382F69">
        <w:rPr>
          <w:rFonts w:ascii="Times New Roman" w:hAnsi="Times New Roman" w:cs="Times New Roman"/>
          <w:sz w:val="24"/>
          <w:szCs w:val="24"/>
          <w:lang w:eastAsia="es-ES"/>
        </w:rPr>
        <w:t>. Recuperado de</w:t>
      </w:r>
      <w:r w:rsidRPr="00382F69">
        <w:rPr>
          <w:rFonts w:ascii="Times New Roman" w:hAnsi="Times New Roman" w:cs="Times New Roman"/>
          <w:sz w:val="24"/>
          <w:szCs w:val="24"/>
          <w:shd w:val="clear" w:color="auto" w:fill="FFFFFF"/>
        </w:rPr>
        <w:t xml:space="preserve">: </w:t>
      </w:r>
      <w:hyperlink r:id="rId10" w:history="1">
        <w:r w:rsidRPr="00382F69">
          <w:rPr>
            <w:rFonts w:ascii="Times New Roman" w:hAnsi="Times New Roman" w:cs="Times New Roman"/>
            <w:sz w:val="24"/>
            <w:szCs w:val="24"/>
            <w:u w:val="single"/>
            <w:lang w:eastAsia="es-ES"/>
          </w:rPr>
          <w:t>http://www.elmundo.es/grafico/espana/2014/09/08/53db717bca4741781c8b4577.html</w:t>
        </w:r>
      </w:hyperlink>
      <w:r w:rsidRPr="00382F69">
        <w:rPr>
          <w:rFonts w:ascii="Times New Roman" w:hAnsi="Times New Roman" w:cs="Times New Roman"/>
          <w:sz w:val="24"/>
          <w:szCs w:val="24"/>
          <w:lang w:eastAsia="es-ES"/>
        </w:rPr>
        <w:t xml:space="preserve"> </w:t>
      </w:r>
    </w:p>
    <w:p w14:paraId="46D73592" w14:textId="77777777" w:rsidR="00960188" w:rsidRPr="00382F69" w:rsidRDefault="00960188" w:rsidP="00960188">
      <w:pPr>
        <w:widowControl/>
        <w:autoSpaceDN/>
        <w:spacing w:line="259" w:lineRule="auto"/>
        <w:jc w:val="both"/>
        <w:textAlignment w:val="auto"/>
        <w:rPr>
          <w:rFonts w:ascii="Times New Roman" w:hAnsi="Times New Roman" w:cs="Times New Roman"/>
          <w:sz w:val="24"/>
          <w:szCs w:val="24"/>
        </w:rPr>
      </w:pPr>
      <w:r w:rsidRPr="00382F69">
        <w:rPr>
          <w:rFonts w:ascii="Times New Roman" w:hAnsi="Times New Roman" w:cs="Times New Roman"/>
          <w:sz w:val="24"/>
          <w:szCs w:val="24"/>
        </w:rPr>
        <w:t xml:space="preserve">Bellaco, D. (2016, 8 de diciembre). </w:t>
      </w:r>
      <w:r w:rsidRPr="00382F69">
        <w:rPr>
          <w:rFonts w:ascii="Times New Roman" w:hAnsi="Times New Roman" w:cs="Times New Roman"/>
          <w:sz w:val="24"/>
          <w:szCs w:val="24"/>
          <w:lang w:eastAsia="es-ES"/>
        </w:rPr>
        <w:t xml:space="preserve">El escandaloso gasto público en mercenarios mediáticos. Digital Sevilla. </w:t>
      </w:r>
      <w:r w:rsidRPr="00382F69">
        <w:rPr>
          <w:rFonts w:ascii="Times New Roman" w:hAnsi="Times New Roman" w:cs="Times New Roman"/>
          <w:sz w:val="24"/>
          <w:szCs w:val="24"/>
          <w:shd w:val="clear" w:color="auto" w:fill="FFFFFF"/>
          <w:lang w:eastAsia="es-ES"/>
        </w:rPr>
        <w:t>Recuperado de</w:t>
      </w:r>
      <w:r w:rsidRPr="00382F69">
        <w:rPr>
          <w:rFonts w:ascii="Times New Roman" w:hAnsi="Times New Roman" w:cs="Times New Roman"/>
          <w:sz w:val="24"/>
          <w:szCs w:val="24"/>
          <w:lang w:eastAsia="es-ES"/>
        </w:rPr>
        <w:t xml:space="preserve">: </w:t>
      </w:r>
      <w:hyperlink r:id="rId11" w:history="1">
        <w:r w:rsidRPr="00382F69">
          <w:rPr>
            <w:rFonts w:ascii="Times New Roman" w:hAnsi="Times New Roman" w:cs="Times New Roman"/>
            <w:sz w:val="24"/>
            <w:szCs w:val="24"/>
            <w:u w:val="single"/>
          </w:rPr>
          <w:t>https://www.digitalsevilla.com/2016/12/08/escandaloso-gasto-publico-mercenarios-mediaticos/</w:t>
        </w:r>
      </w:hyperlink>
      <w:r w:rsidRPr="00382F69">
        <w:rPr>
          <w:rFonts w:ascii="Times New Roman" w:hAnsi="Times New Roman" w:cs="Times New Roman"/>
          <w:sz w:val="24"/>
          <w:szCs w:val="24"/>
        </w:rPr>
        <w:t xml:space="preserve"> </w:t>
      </w:r>
    </w:p>
    <w:p w14:paraId="492F0864" w14:textId="387B3C72" w:rsidR="00960188" w:rsidRPr="00382F69" w:rsidRDefault="00960188" w:rsidP="00960188">
      <w:pPr>
        <w:widowControl/>
        <w:autoSpaceDN/>
        <w:spacing w:line="259" w:lineRule="auto"/>
        <w:jc w:val="both"/>
        <w:textAlignment w:val="auto"/>
        <w:rPr>
          <w:sz w:val="24"/>
          <w:szCs w:val="24"/>
        </w:rPr>
      </w:pPr>
      <w:r w:rsidRPr="00382F69">
        <w:rPr>
          <w:rFonts w:ascii="Times New Roman" w:hAnsi="Times New Roman" w:cs="Times New Roman"/>
          <w:sz w:val="24"/>
          <w:szCs w:val="24"/>
        </w:rPr>
        <w:t xml:space="preserve">Benito, M. (2020, 25 de abril). </w:t>
      </w:r>
      <w:r w:rsidRPr="00382F69">
        <w:rPr>
          <w:rFonts w:ascii="Times New Roman" w:eastAsiaTheme="minorHAnsi" w:hAnsi="Times New Roman" w:cs="Times New Roman"/>
          <w:kern w:val="0"/>
          <w:sz w:val="24"/>
          <w:szCs w:val="24"/>
        </w:rPr>
        <w:t xml:space="preserve">Fernando Simón, el otro clan de la ceja. La Razón. </w:t>
      </w:r>
      <w:r w:rsidR="00A67232" w:rsidRPr="00382F69">
        <w:rPr>
          <w:rFonts w:ascii="Times New Roman" w:eastAsiaTheme="minorHAnsi" w:hAnsi="Times New Roman" w:cs="Times New Roman"/>
          <w:kern w:val="0"/>
          <w:sz w:val="24"/>
          <w:szCs w:val="24"/>
        </w:rPr>
        <w:t>Recuperado de:</w:t>
      </w:r>
      <w:r w:rsidRPr="00382F69">
        <w:rPr>
          <w:rFonts w:ascii="Times New Roman" w:eastAsiaTheme="minorHAnsi" w:hAnsi="Times New Roman" w:cs="Times New Roman"/>
          <w:kern w:val="0"/>
          <w:sz w:val="24"/>
          <w:szCs w:val="24"/>
        </w:rPr>
        <w:t xml:space="preserve"> </w:t>
      </w:r>
      <w:hyperlink r:id="rId12" w:history="1">
        <w:r w:rsidRPr="00382F69">
          <w:rPr>
            <w:rFonts w:ascii="Times New Roman" w:eastAsiaTheme="minorHAnsi" w:hAnsi="Times New Roman" w:cs="Times New Roman"/>
            <w:kern w:val="0"/>
            <w:sz w:val="24"/>
            <w:szCs w:val="24"/>
            <w:u w:val="single"/>
          </w:rPr>
          <w:t>https://www.larazon.es/gente/20200425/mika5l5brjel3bzqvhfr4buibe.html</w:t>
        </w:r>
      </w:hyperlink>
    </w:p>
    <w:p w14:paraId="2C61C2D0" w14:textId="77777777" w:rsidR="00960188" w:rsidRPr="00382F69" w:rsidRDefault="00960188" w:rsidP="00960188">
      <w:pPr>
        <w:widowControl/>
        <w:autoSpaceDN/>
        <w:spacing w:line="259" w:lineRule="auto"/>
        <w:jc w:val="both"/>
        <w:textAlignment w:val="auto"/>
        <w:rPr>
          <w:rFonts w:ascii="Times New Roman" w:eastAsiaTheme="minorHAnsi" w:hAnsi="Times New Roman" w:cs="Times New Roman"/>
          <w:kern w:val="0"/>
          <w:sz w:val="24"/>
          <w:szCs w:val="24"/>
        </w:rPr>
      </w:pPr>
      <w:r w:rsidRPr="00382F69">
        <w:rPr>
          <w:rFonts w:ascii="Times New Roman" w:hAnsi="Times New Roman" w:cs="Times New Roman"/>
          <w:sz w:val="24"/>
          <w:szCs w:val="24"/>
        </w:rPr>
        <w:t>Cano, F. (2027, 7 de abril). M</w:t>
      </w:r>
      <w:r w:rsidRPr="00382F69">
        <w:rPr>
          <w:rFonts w:ascii="Times New Roman" w:eastAsiaTheme="minorHAnsi" w:hAnsi="Times New Roman" w:cs="Times New Roman"/>
          <w:kern w:val="0"/>
          <w:sz w:val="24"/>
          <w:szCs w:val="24"/>
        </w:rPr>
        <w:t xml:space="preserve">oncloa activará 100 millones de euros en publicidad institucional para los medios. El </w:t>
      </w:r>
      <w:proofErr w:type="gramStart"/>
      <w:r w:rsidRPr="00382F69">
        <w:rPr>
          <w:rFonts w:ascii="Times New Roman" w:eastAsiaTheme="minorHAnsi" w:hAnsi="Times New Roman" w:cs="Times New Roman"/>
          <w:kern w:val="0"/>
          <w:sz w:val="24"/>
          <w:szCs w:val="24"/>
        </w:rPr>
        <w:t>Español</w:t>
      </w:r>
      <w:proofErr w:type="gramEnd"/>
      <w:r w:rsidRPr="00382F69">
        <w:rPr>
          <w:rFonts w:ascii="Times New Roman" w:eastAsiaTheme="minorHAnsi" w:hAnsi="Times New Roman" w:cs="Times New Roman"/>
          <w:kern w:val="0"/>
          <w:sz w:val="24"/>
          <w:szCs w:val="24"/>
        </w:rPr>
        <w:t xml:space="preserve">. Recuperado de: </w:t>
      </w:r>
      <w:hyperlink r:id="rId13" w:history="1">
        <w:r w:rsidRPr="00382F69">
          <w:rPr>
            <w:u w:val="single"/>
          </w:rPr>
          <w:t>https://www.elespanol.com/invertia/medios/20200407/moncloa-activara-millones-euros-publicidad-institucional-medios/480452802_0.html</w:t>
        </w:r>
      </w:hyperlink>
    </w:p>
    <w:p w14:paraId="3D7B8146" w14:textId="70FDDC7F" w:rsidR="00960188" w:rsidRPr="00382F69" w:rsidRDefault="00960188" w:rsidP="00960188">
      <w:pPr>
        <w:widowControl/>
        <w:autoSpaceDN/>
        <w:spacing w:line="259" w:lineRule="auto"/>
        <w:jc w:val="both"/>
        <w:textAlignment w:val="auto"/>
        <w:rPr>
          <w:rFonts w:ascii="Times New Roman" w:hAnsi="Times New Roman" w:cs="Times New Roman"/>
          <w:sz w:val="24"/>
          <w:szCs w:val="24"/>
        </w:rPr>
      </w:pPr>
      <w:r w:rsidRPr="00382F69">
        <w:rPr>
          <w:rFonts w:ascii="Times New Roman" w:hAnsi="Times New Roman" w:cs="Times New Roman"/>
          <w:sz w:val="24"/>
          <w:szCs w:val="24"/>
        </w:rPr>
        <w:t>Centro de Investigaciones Sociológicas</w:t>
      </w:r>
      <w:r w:rsidR="00A67232" w:rsidRPr="00382F69">
        <w:rPr>
          <w:rFonts w:ascii="Times New Roman" w:hAnsi="Times New Roman" w:cs="Times New Roman"/>
          <w:sz w:val="24"/>
          <w:szCs w:val="24"/>
        </w:rPr>
        <w:t>.</w:t>
      </w:r>
      <w:r w:rsidRPr="00382F69">
        <w:rPr>
          <w:rFonts w:ascii="Times New Roman" w:hAnsi="Times New Roman" w:cs="Times New Roman"/>
          <w:sz w:val="24"/>
          <w:szCs w:val="24"/>
        </w:rPr>
        <w:t xml:space="preserve"> (2011). </w:t>
      </w:r>
      <w:r w:rsidRPr="00382F69">
        <w:rPr>
          <w:rFonts w:ascii="Times New Roman" w:hAnsi="Times New Roman" w:cs="Times New Roman"/>
          <w:i/>
          <w:sz w:val="24"/>
          <w:szCs w:val="24"/>
        </w:rPr>
        <w:t xml:space="preserve">Estudio </w:t>
      </w:r>
      <w:r w:rsidRPr="00382F69">
        <w:rPr>
          <w:rFonts w:ascii="Times New Roman" w:hAnsi="Times New Roman" w:cs="Times New Roman"/>
          <w:sz w:val="24"/>
          <w:szCs w:val="24"/>
        </w:rPr>
        <w:t>nº</w:t>
      </w:r>
      <w:r w:rsidRPr="00382F69">
        <w:rPr>
          <w:rFonts w:ascii="Times New Roman" w:hAnsi="Times New Roman" w:cs="Times New Roman"/>
          <w:i/>
          <w:sz w:val="24"/>
          <w:szCs w:val="24"/>
        </w:rPr>
        <w:t xml:space="preserve"> 2905, Barómetro de junio</w:t>
      </w:r>
      <w:r w:rsidRPr="00382F69">
        <w:rPr>
          <w:rFonts w:ascii="Times New Roman" w:hAnsi="Times New Roman" w:cs="Times New Roman"/>
          <w:sz w:val="24"/>
          <w:szCs w:val="24"/>
        </w:rPr>
        <w:t>.</w:t>
      </w:r>
      <w:r w:rsidR="00A67232" w:rsidRPr="00382F69">
        <w:rPr>
          <w:rFonts w:ascii="Times New Roman" w:hAnsi="Times New Roman" w:cs="Times New Roman"/>
          <w:sz w:val="24"/>
          <w:szCs w:val="24"/>
        </w:rPr>
        <w:t xml:space="preserve"> Recuperado de: </w:t>
      </w:r>
      <w:hyperlink r:id="rId14" w:history="1">
        <w:r w:rsidR="00A67232" w:rsidRPr="00382F69">
          <w:rPr>
            <w:u w:val="single"/>
          </w:rPr>
          <w:t>http://www.cis.es/cis/opencm/ES/1_encuestas/estudios/ver.jsp?estudio=11424</w:t>
        </w:r>
      </w:hyperlink>
    </w:p>
    <w:p w14:paraId="461B40DB" w14:textId="77777777" w:rsidR="00960188" w:rsidRPr="00382F69" w:rsidRDefault="00960188" w:rsidP="00960188">
      <w:pPr>
        <w:widowControl/>
        <w:autoSpaceDN/>
        <w:spacing w:line="259" w:lineRule="auto"/>
        <w:jc w:val="both"/>
        <w:textAlignment w:val="auto"/>
        <w:rPr>
          <w:rFonts w:ascii="Times New Roman" w:hAnsi="Times New Roman" w:cs="Times New Roman"/>
          <w:sz w:val="24"/>
          <w:szCs w:val="24"/>
        </w:rPr>
      </w:pPr>
      <w:r w:rsidRPr="00382F69">
        <w:rPr>
          <w:rFonts w:ascii="Times New Roman" w:hAnsi="Times New Roman" w:cs="Times New Roman"/>
          <w:sz w:val="24"/>
          <w:szCs w:val="24"/>
        </w:rPr>
        <w:t xml:space="preserve">Cuesta, C. (2018, 1 de enero). </w:t>
      </w:r>
      <w:r w:rsidRPr="00382F69">
        <w:rPr>
          <w:rFonts w:ascii="Times New Roman" w:hAnsi="Times New Roman" w:cs="Times New Roman"/>
          <w:sz w:val="24"/>
          <w:szCs w:val="24"/>
          <w:lang w:eastAsia="es-ES"/>
        </w:rPr>
        <w:t xml:space="preserve">El repartidor de subvenciones a la prensa catalana, Oriol Soler, formó parte del máximo órgano golpista. </w:t>
      </w:r>
      <w:r w:rsidRPr="00382F69">
        <w:rPr>
          <w:rFonts w:ascii="Times New Roman" w:eastAsiaTheme="minorHAnsi" w:hAnsi="Times New Roman" w:cstheme="minorBidi"/>
          <w:kern w:val="0"/>
          <w:sz w:val="24"/>
          <w:szCs w:val="24"/>
        </w:rPr>
        <w:t>OKDIARIO</w:t>
      </w:r>
      <w:r w:rsidRPr="00382F69">
        <w:rPr>
          <w:rFonts w:ascii="Times New Roman" w:eastAsia="Times New Roman" w:hAnsi="Times New Roman" w:cs="Times New Roman"/>
          <w:kern w:val="0"/>
          <w:sz w:val="24"/>
          <w:szCs w:val="24"/>
          <w:lang w:eastAsia="es-ES"/>
        </w:rPr>
        <w:t>. Recuperado de</w:t>
      </w:r>
      <w:r w:rsidRPr="00382F69">
        <w:rPr>
          <w:rFonts w:ascii="Times New Roman" w:hAnsi="Times New Roman" w:cs="Times New Roman"/>
          <w:sz w:val="24"/>
          <w:szCs w:val="24"/>
          <w:lang w:eastAsia="es-ES"/>
        </w:rPr>
        <w:t xml:space="preserve">: </w:t>
      </w:r>
      <w:hyperlink r:id="rId15" w:history="1">
        <w:r w:rsidRPr="00382F69">
          <w:rPr>
            <w:rFonts w:ascii="Times New Roman" w:hAnsi="Times New Roman" w:cs="Times New Roman"/>
            <w:sz w:val="24"/>
            <w:szCs w:val="24"/>
            <w:u w:val="single"/>
          </w:rPr>
          <w:t>https://okdiario.com/espana/cataluna/2018/01/01/repartidor-subvenciones-prensa-catalana-oriol-soler-formo-parte-del-maximo-organo-golpista-1649524</w:t>
        </w:r>
      </w:hyperlink>
    </w:p>
    <w:p w14:paraId="1E93F704" w14:textId="77777777" w:rsidR="00960188" w:rsidRPr="00382F69" w:rsidRDefault="00960188" w:rsidP="00960188">
      <w:pPr>
        <w:widowControl/>
        <w:autoSpaceDN/>
        <w:spacing w:line="259" w:lineRule="auto"/>
        <w:jc w:val="both"/>
        <w:textAlignment w:val="auto"/>
        <w:rPr>
          <w:u w:val="single"/>
        </w:rPr>
      </w:pPr>
      <w:r w:rsidRPr="00382F69">
        <w:rPr>
          <w:rFonts w:ascii="Times New Roman" w:eastAsiaTheme="minorHAnsi" w:hAnsi="Times New Roman" w:cs="Times New Roman"/>
          <w:kern w:val="0"/>
          <w:sz w:val="24"/>
          <w:szCs w:val="24"/>
        </w:rPr>
        <w:t xml:space="preserve">Dirección General de Protección Civil y Emergencias. (2008). Ministerio del Interior. Secretaría General Técnica. Recuperado de: </w:t>
      </w:r>
      <w:hyperlink r:id="rId16" w:history="1">
        <w:r w:rsidRPr="00382F69">
          <w:rPr>
            <w:u w:val="single"/>
          </w:rPr>
          <w:t>http://www.proteccioncivil.es/documents/20486/156778/La+Direcci%C3%B3n+General+de+Protecci%C3%B3n+Civil+y+Emergencias.pdf/b7e4bfdf-74a4-4433-adb0-6fe4a97d927c</w:t>
        </w:r>
      </w:hyperlink>
    </w:p>
    <w:p w14:paraId="29ED463B" w14:textId="77777777" w:rsidR="00D505C5" w:rsidRPr="00382F69" w:rsidRDefault="00D505C5" w:rsidP="00D505C5">
      <w:pPr>
        <w:widowControl/>
        <w:autoSpaceDN/>
        <w:spacing w:line="259" w:lineRule="auto"/>
        <w:textAlignment w:val="auto"/>
        <w:rPr>
          <w:rFonts w:ascii="Times New Roman" w:eastAsiaTheme="minorHAnsi" w:hAnsi="Times New Roman" w:cs="Times New Roman"/>
          <w:kern w:val="0"/>
          <w:sz w:val="24"/>
          <w:szCs w:val="24"/>
        </w:rPr>
      </w:pPr>
      <w:proofErr w:type="spellStart"/>
      <w:r w:rsidRPr="00382F69">
        <w:rPr>
          <w:rFonts w:ascii="Times New Roman" w:eastAsiaTheme="minorHAnsi" w:hAnsi="Times New Roman" w:cs="Times New Roman"/>
          <w:kern w:val="0"/>
          <w:sz w:val="24"/>
          <w:szCs w:val="24"/>
          <w:lang w:eastAsia="es-ES"/>
        </w:rPr>
        <w:lastRenderedPageBreak/>
        <w:t>EDeconomíaDigital</w:t>
      </w:r>
      <w:proofErr w:type="spellEnd"/>
      <w:r w:rsidRPr="00382F69">
        <w:rPr>
          <w:rFonts w:ascii="Times New Roman" w:eastAsiaTheme="minorHAnsi" w:hAnsi="Times New Roman" w:cs="Times New Roman"/>
          <w:kern w:val="0"/>
          <w:sz w:val="24"/>
          <w:szCs w:val="24"/>
          <w:lang w:eastAsia="es-ES"/>
        </w:rPr>
        <w:t>. (</w:t>
      </w:r>
      <w:r w:rsidR="00694A7D" w:rsidRPr="00382F69">
        <w:rPr>
          <w:rFonts w:ascii="Times New Roman" w:eastAsiaTheme="minorHAnsi" w:hAnsi="Times New Roman" w:cs="Times New Roman"/>
          <w:kern w:val="0"/>
          <w:sz w:val="24"/>
          <w:szCs w:val="24"/>
          <w:shd w:val="clear" w:color="auto" w:fill="FFFFFF"/>
        </w:rPr>
        <w:t xml:space="preserve">2017). </w:t>
      </w:r>
      <w:r w:rsidRPr="00382F69">
        <w:rPr>
          <w:rFonts w:ascii="Times New Roman" w:eastAsiaTheme="minorHAnsi" w:hAnsi="Times New Roman" w:cs="Times New Roman"/>
          <w:kern w:val="0"/>
          <w:sz w:val="24"/>
          <w:szCs w:val="24"/>
          <w:lang w:eastAsia="es-ES"/>
        </w:rPr>
        <w:t xml:space="preserve">La prensa catalana se frota las manos ante el aumento de las subvenciones. Recuperado de: </w:t>
      </w:r>
      <w:hyperlink r:id="rId17" w:history="1">
        <w:r w:rsidR="00694A7D" w:rsidRPr="00382F69">
          <w:rPr>
            <w:rFonts w:ascii="Times New Roman" w:eastAsiaTheme="minorHAnsi" w:hAnsi="Times New Roman" w:cs="Times New Roman"/>
            <w:kern w:val="0"/>
            <w:sz w:val="24"/>
            <w:szCs w:val="24"/>
            <w:u w:val="single"/>
          </w:rPr>
          <w:t>https://www.economiadigital.es/politica-y-sociedad/subvenciones-prensa-2017_402657_102.html</w:t>
        </w:r>
      </w:hyperlink>
    </w:p>
    <w:p w14:paraId="2D7805AF" w14:textId="77777777" w:rsidR="00960188" w:rsidRPr="00382F69" w:rsidRDefault="00960188" w:rsidP="00960188">
      <w:pPr>
        <w:widowControl/>
        <w:autoSpaceDN/>
        <w:spacing w:line="259" w:lineRule="auto"/>
        <w:jc w:val="both"/>
        <w:textAlignment w:val="auto"/>
        <w:rPr>
          <w:rFonts w:ascii="Times New Roman" w:eastAsia="Times New Roman" w:hAnsi="Times New Roman" w:cs="Times New Roman"/>
          <w:kern w:val="0"/>
          <w:sz w:val="24"/>
          <w:szCs w:val="24"/>
          <w:lang w:eastAsia="es-ES"/>
        </w:rPr>
      </w:pPr>
      <w:r w:rsidRPr="00382F69">
        <w:rPr>
          <w:rFonts w:ascii="Times New Roman" w:hAnsi="Times New Roman" w:cs="Times New Roman"/>
          <w:sz w:val="24"/>
          <w:szCs w:val="24"/>
          <w:lang w:eastAsia="es-ES"/>
        </w:rPr>
        <w:t xml:space="preserve">Escolar, I. (2017, 5 de junio). Comprar medios y periodistas con el dinero público. </w:t>
      </w:r>
      <w:proofErr w:type="gramStart"/>
      <w:r w:rsidRPr="00382F69">
        <w:rPr>
          <w:rFonts w:ascii="Times New Roman" w:hAnsi="Times New Roman" w:cs="Times New Roman"/>
          <w:sz w:val="24"/>
          <w:szCs w:val="24"/>
          <w:lang w:eastAsia="es-ES"/>
        </w:rPr>
        <w:t>el</w:t>
      </w:r>
      <w:proofErr w:type="gramEnd"/>
      <w:r w:rsidRPr="00382F69">
        <w:rPr>
          <w:rFonts w:ascii="Times New Roman" w:hAnsi="Times New Roman" w:cs="Times New Roman"/>
          <w:sz w:val="24"/>
          <w:szCs w:val="24"/>
          <w:lang w:eastAsia="es-ES"/>
        </w:rPr>
        <w:t xml:space="preserve"> diario.es. Recuperado de: </w:t>
      </w:r>
      <w:hyperlink r:id="rId18" w:history="1">
        <w:r w:rsidRPr="00382F69">
          <w:rPr>
            <w:rFonts w:ascii="Times New Roman" w:eastAsia="Times New Roman" w:hAnsi="Times New Roman" w:cs="Times New Roman"/>
            <w:kern w:val="0"/>
            <w:sz w:val="24"/>
            <w:szCs w:val="24"/>
            <w:u w:val="single"/>
            <w:lang w:eastAsia="es-ES"/>
          </w:rPr>
          <w:t>http://www.eldiario.es/escolar/Comprar-medios-periodistas-dinero-publico_6_651344889.html</w:t>
        </w:r>
      </w:hyperlink>
      <w:r w:rsidRPr="00382F69">
        <w:rPr>
          <w:rFonts w:ascii="Times New Roman" w:eastAsia="Times New Roman" w:hAnsi="Times New Roman" w:cs="Times New Roman"/>
          <w:kern w:val="0"/>
          <w:sz w:val="24"/>
          <w:szCs w:val="24"/>
          <w:lang w:eastAsia="es-ES"/>
        </w:rPr>
        <w:t xml:space="preserve"> </w:t>
      </w:r>
    </w:p>
    <w:p w14:paraId="772C8CA7" w14:textId="77777777" w:rsidR="00CE7E34" w:rsidRPr="00382F69" w:rsidRDefault="00CE7E34" w:rsidP="00CE7E34">
      <w:pPr>
        <w:widowControl/>
        <w:autoSpaceDN/>
        <w:spacing w:line="259" w:lineRule="auto"/>
        <w:textAlignment w:val="auto"/>
        <w:rPr>
          <w:rFonts w:ascii="Times New Roman" w:hAnsi="Times New Roman" w:cs="Times New Roman"/>
          <w:sz w:val="24"/>
          <w:szCs w:val="24"/>
          <w:shd w:val="clear" w:color="auto" w:fill="F7F7F7"/>
        </w:rPr>
      </w:pPr>
      <w:r w:rsidRPr="00382F69">
        <w:rPr>
          <w:rFonts w:ascii="Times New Roman" w:eastAsiaTheme="minorHAnsi" w:hAnsi="Times New Roman" w:cs="Times New Roman"/>
          <w:kern w:val="0"/>
          <w:sz w:val="24"/>
          <w:szCs w:val="24"/>
          <w:shd w:val="clear" w:color="auto" w:fill="FFFFFF"/>
        </w:rPr>
        <w:t xml:space="preserve">EUROPA PRESS. (2014, 8 de abril). </w:t>
      </w:r>
      <w:r w:rsidRPr="00382F69">
        <w:rPr>
          <w:rFonts w:ascii="Times New Roman" w:eastAsiaTheme="minorHAnsi" w:hAnsi="Times New Roman" w:cs="Times New Roman"/>
          <w:kern w:val="0"/>
          <w:sz w:val="24"/>
          <w:szCs w:val="24"/>
          <w:shd w:val="clear" w:color="auto" w:fill="F7F7F7"/>
        </w:rPr>
        <w:t xml:space="preserve">Tribunal de Cuentas insta a las Administraciones Públicas a adoptar medidas para mejorar la adjudicación de contratos. Recuperado de: </w:t>
      </w:r>
      <w:hyperlink r:id="rId19" w:history="1">
        <w:r w:rsidRPr="00382F69">
          <w:rPr>
            <w:rFonts w:ascii="Times New Roman" w:hAnsi="Times New Roman" w:cs="Times New Roman"/>
            <w:sz w:val="24"/>
            <w:szCs w:val="24"/>
            <w:u w:val="single"/>
          </w:rPr>
          <w:t>https://www.europapress.es/nacional/noticia-tribunal-cuentas-insta-administraciones-publicas-adoptar-medidas-mejorar-adjudicacion-contratos-20140408164553.html</w:t>
        </w:r>
      </w:hyperlink>
    </w:p>
    <w:p w14:paraId="707ECB03" w14:textId="77777777" w:rsidR="00960188" w:rsidRPr="00382F69" w:rsidRDefault="00960188" w:rsidP="00960188">
      <w:pPr>
        <w:widowControl/>
        <w:autoSpaceDN/>
        <w:spacing w:line="259" w:lineRule="auto"/>
        <w:jc w:val="both"/>
        <w:textAlignment w:val="auto"/>
        <w:rPr>
          <w:rFonts w:ascii="Times New Roman" w:hAnsi="Times New Roman" w:cs="Times New Roman"/>
          <w:sz w:val="24"/>
          <w:szCs w:val="24"/>
          <w:u w:val="single"/>
        </w:rPr>
      </w:pPr>
      <w:r w:rsidRPr="00382F69">
        <w:rPr>
          <w:rFonts w:ascii="Times New Roman" w:hAnsi="Times New Roman" w:cs="Times New Roman"/>
          <w:sz w:val="24"/>
          <w:szCs w:val="24"/>
        </w:rPr>
        <w:t xml:space="preserve">Federal </w:t>
      </w:r>
      <w:proofErr w:type="spellStart"/>
      <w:r w:rsidRPr="00382F69">
        <w:rPr>
          <w:rFonts w:ascii="Times New Roman" w:hAnsi="Times New Roman" w:cs="Times New Roman"/>
          <w:sz w:val="24"/>
          <w:szCs w:val="24"/>
        </w:rPr>
        <w:t>Emergency</w:t>
      </w:r>
      <w:proofErr w:type="spellEnd"/>
      <w:r w:rsidRPr="00382F69">
        <w:rPr>
          <w:rFonts w:ascii="Times New Roman" w:hAnsi="Times New Roman" w:cs="Times New Roman"/>
          <w:sz w:val="24"/>
          <w:szCs w:val="24"/>
        </w:rPr>
        <w:t xml:space="preserve"> Management Agency. (2010). Introducción al Sistema de Comando de Incidentes (ICS 100). Manual del estudiante. Recuperado de </w:t>
      </w:r>
      <w:hyperlink r:id="rId20" w:history="1">
        <w:r w:rsidRPr="00382F69">
          <w:rPr>
            <w:rFonts w:ascii="Times New Roman" w:hAnsi="Times New Roman" w:cs="Times New Roman"/>
            <w:sz w:val="24"/>
            <w:szCs w:val="24"/>
            <w:u w:val="single"/>
          </w:rPr>
          <w:t>http://www.profepa.gob.mx/innovaportal/file/212/1/ics_-_introduccion_al_sisitema_de_comandos_de_incidentes_-_m.e..pdf</w:t>
        </w:r>
      </w:hyperlink>
    </w:p>
    <w:p w14:paraId="4DEFED3D" w14:textId="77777777" w:rsidR="00960188" w:rsidRPr="00382F69" w:rsidRDefault="00960188" w:rsidP="00960188">
      <w:pPr>
        <w:widowControl/>
        <w:autoSpaceDN/>
        <w:spacing w:line="259" w:lineRule="auto"/>
        <w:ind w:left="567" w:hanging="567"/>
        <w:jc w:val="both"/>
        <w:textAlignment w:val="auto"/>
        <w:rPr>
          <w:rFonts w:ascii="Times New Roman" w:hAnsi="Times New Roman" w:cs="Times New Roman"/>
          <w:sz w:val="24"/>
          <w:szCs w:val="24"/>
        </w:rPr>
      </w:pPr>
      <w:r w:rsidRPr="00382F69">
        <w:rPr>
          <w:rFonts w:ascii="Times New Roman" w:hAnsi="Times New Roman" w:cs="Times New Roman"/>
          <w:sz w:val="24"/>
          <w:szCs w:val="24"/>
        </w:rPr>
        <w:t xml:space="preserve">González, Q. (2020, 19 de marzo). </w:t>
      </w:r>
      <w:r w:rsidRPr="00382F69">
        <w:rPr>
          <w:rFonts w:ascii="Times New Roman" w:eastAsia="Times New Roman" w:hAnsi="Times New Roman" w:cs="Times New Roman"/>
          <w:bCs/>
          <w:spacing w:val="-2"/>
          <w:kern w:val="36"/>
          <w:sz w:val="24"/>
          <w:szCs w:val="24"/>
          <w:lang w:eastAsia="es-ES"/>
        </w:rPr>
        <w:t>¿De la España nos roba, a la España nos mata</w:t>
      </w:r>
      <w:proofErr w:type="gramStart"/>
      <w:r w:rsidRPr="00382F69">
        <w:rPr>
          <w:rFonts w:ascii="Times New Roman" w:eastAsia="Times New Roman" w:hAnsi="Times New Roman" w:cs="Times New Roman"/>
          <w:bCs/>
          <w:spacing w:val="-2"/>
          <w:kern w:val="36"/>
          <w:sz w:val="24"/>
          <w:szCs w:val="24"/>
          <w:lang w:eastAsia="es-ES"/>
        </w:rPr>
        <w:t>?.</w:t>
      </w:r>
      <w:proofErr w:type="gramEnd"/>
      <w:r w:rsidRPr="00382F69">
        <w:rPr>
          <w:rFonts w:ascii="Times New Roman" w:eastAsia="Times New Roman" w:hAnsi="Times New Roman" w:cs="Times New Roman"/>
          <w:bCs/>
          <w:spacing w:val="-2"/>
          <w:kern w:val="36"/>
          <w:sz w:val="24"/>
          <w:szCs w:val="24"/>
          <w:lang w:eastAsia="es-ES"/>
        </w:rPr>
        <w:t xml:space="preserve"> Nuevatribuna.es. </w:t>
      </w:r>
      <w:r w:rsidRPr="00382F69">
        <w:rPr>
          <w:rFonts w:ascii="Times New Roman" w:eastAsia="Times New Roman" w:hAnsi="Times New Roman" w:cs="Times New Roman"/>
          <w:kern w:val="0"/>
          <w:sz w:val="24"/>
          <w:szCs w:val="24"/>
          <w:lang w:eastAsia="es-ES"/>
        </w:rPr>
        <w:t>Recuperado de</w:t>
      </w:r>
      <w:r w:rsidRPr="00382F69">
        <w:rPr>
          <w:rFonts w:ascii="Times New Roman" w:eastAsia="Times New Roman" w:hAnsi="Times New Roman" w:cs="Times New Roman"/>
          <w:caps/>
          <w:kern w:val="0"/>
          <w:sz w:val="24"/>
          <w:szCs w:val="24"/>
          <w:lang w:eastAsia="es-ES"/>
        </w:rPr>
        <w:t xml:space="preserve">: </w:t>
      </w:r>
      <w:hyperlink r:id="rId21" w:history="1">
        <w:r w:rsidRPr="00382F69">
          <w:rPr>
            <w:rFonts w:ascii="Times New Roman" w:eastAsiaTheme="minorHAnsi" w:hAnsi="Times New Roman" w:cs="Times New Roman"/>
            <w:kern w:val="0"/>
            <w:sz w:val="24"/>
            <w:szCs w:val="24"/>
            <w:u w:val="single"/>
          </w:rPr>
          <w:t>https://www.nuevatribuna.es/opinion/quim-gonzalez-muntadas/espana-nos-roba-espana-nos-mata/20200319110154172296.html</w:t>
        </w:r>
      </w:hyperlink>
      <w:r w:rsidRPr="00382F69">
        <w:rPr>
          <w:rFonts w:ascii="Times New Roman" w:eastAsiaTheme="minorHAnsi" w:hAnsi="Times New Roman" w:cs="Times New Roman"/>
          <w:kern w:val="0"/>
          <w:sz w:val="24"/>
          <w:szCs w:val="24"/>
        </w:rPr>
        <w:t xml:space="preserve"> </w:t>
      </w:r>
      <w:r w:rsidRPr="00382F69">
        <w:rPr>
          <w:rFonts w:ascii="Times New Roman" w:hAnsi="Times New Roman" w:cs="Times New Roman"/>
          <w:sz w:val="24"/>
          <w:szCs w:val="24"/>
          <w:lang w:eastAsia="es-ES"/>
        </w:rPr>
        <w:t>.</w:t>
      </w:r>
    </w:p>
    <w:p w14:paraId="6EE36BE4" w14:textId="77777777" w:rsidR="00164DF6" w:rsidRPr="00382F69" w:rsidRDefault="00164DF6" w:rsidP="00164DF6">
      <w:pPr>
        <w:widowControl/>
        <w:autoSpaceDN/>
        <w:spacing w:line="259" w:lineRule="auto"/>
        <w:ind w:left="567" w:hanging="567"/>
        <w:jc w:val="both"/>
        <w:textAlignment w:val="auto"/>
        <w:rPr>
          <w:rFonts w:ascii="Times New Roman" w:hAnsi="Times New Roman" w:cs="Times New Roman"/>
          <w:kern w:val="0"/>
          <w:sz w:val="24"/>
          <w:szCs w:val="24"/>
          <w:lang w:eastAsia="es-ES_tradnl"/>
        </w:rPr>
      </w:pPr>
      <w:r w:rsidRPr="00382F69">
        <w:rPr>
          <w:rFonts w:ascii="Times New Roman" w:hAnsi="Times New Roman" w:cs="Times New Roman"/>
          <w:sz w:val="24"/>
          <w:szCs w:val="24"/>
        </w:rPr>
        <w:t xml:space="preserve">González, F. (2020, 25 de abril). </w:t>
      </w:r>
      <w:r w:rsidRPr="00382F69">
        <w:rPr>
          <w:rFonts w:ascii="Times New Roman" w:eastAsiaTheme="minorHAnsi" w:hAnsi="Times New Roman" w:cs="Times New Roman"/>
          <w:kern w:val="0"/>
          <w:sz w:val="24"/>
          <w:szCs w:val="24"/>
        </w:rPr>
        <w:t xml:space="preserve">Sánchez se carga a los uniformados de las ruedas de prensa tras el escándalo con el general de la Guardia Civil. OKDIARIO. Recuperado de: </w:t>
      </w:r>
      <w:hyperlink r:id="rId22" w:history="1">
        <w:r w:rsidRPr="00382F69">
          <w:rPr>
            <w:rFonts w:ascii="Times New Roman" w:eastAsiaTheme="minorHAnsi" w:hAnsi="Times New Roman" w:cs="Times New Roman"/>
            <w:kern w:val="0"/>
            <w:sz w:val="24"/>
            <w:szCs w:val="24"/>
            <w:u w:val="single"/>
          </w:rPr>
          <w:t>https://okdiario.com/espana/sanchez-carga-uniformados-ruedas-prensa-escandalo-general-guardia-civil-5513204</w:t>
        </w:r>
      </w:hyperlink>
      <w:r w:rsidRPr="00382F69">
        <w:rPr>
          <w:rFonts w:ascii="Times New Roman" w:eastAsiaTheme="minorHAnsi" w:hAnsi="Times New Roman" w:cs="Times New Roman"/>
          <w:kern w:val="0"/>
          <w:sz w:val="24"/>
          <w:szCs w:val="24"/>
        </w:rPr>
        <w:t>)</w:t>
      </w:r>
    </w:p>
    <w:p w14:paraId="086D2CCF" w14:textId="77777777" w:rsidR="00960188" w:rsidRPr="00382F69" w:rsidRDefault="00960188" w:rsidP="00960188">
      <w:pPr>
        <w:widowControl/>
        <w:autoSpaceDN/>
        <w:spacing w:line="259" w:lineRule="auto"/>
        <w:ind w:left="567" w:hanging="567"/>
        <w:jc w:val="both"/>
        <w:textAlignment w:val="auto"/>
        <w:rPr>
          <w:rFonts w:ascii="Times New Roman" w:hAnsi="Times New Roman" w:cs="Times New Roman"/>
          <w:kern w:val="0"/>
          <w:sz w:val="24"/>
          <w:szCs w:val="24"/>
        </w:rPr>
      </w:pPr>
      <w:r w:rsidRPr="00382F69">
        <w:rPr>
          <w:rFonts w:ascii="Times New Roman" w:hAnsi="Times New Roman" w:cs="Times New Roman"/>
          <w:kern w:val="0"/>
          <w:sz w:val="24"/>
          <w:szCs w:val="24"/>
          <w:lang w:eastAsia="es-ES_tradnl"/>
        </w:rPr>
        <w:t xml:space="preserve">Ibáñez, A. (2014). </w:t>
      </w:r>
      <w:r w:rsidRPr="00382F69">
        <w:rPr>
          <w:rFonts w:ascii="Times New Roman" w:hAnsi="Times New Roman" w:cs="Times New Roman"/>
          <w:i/>
          <w:kern w:val="0"/>
          <w:sz w:val="24"/>
          <w:szCs w:val="24"/>
        </w:rPr>
        <w:t xml:space="preserve">Comunicación, Administraciones Públicas y gestión de crisis y emergencias </w:t>
      </w:r>
      <w:r w:rsidRPr="00382F69">
        <w:rPr>
          <w:rFonts w:ascii="Times New Roman" w:hAnsi="Times New Roman" w:cs="Times New Roman"/>
          <w:kern w:val="0"/>
          <w:sz w:val="24"/>
          <w:szCs w:val="24"/>
        </w:rPr>
        <w:t xml:space="preserve">(Tesis doctoral, </w:t>
      </w:r>
      <w:r w:rsidRPr="00382F69">
        <w:rPr>
          <w:rFonts w:ascii="Times New Roman" w:hAnsi="Times New Roman" w:cs="Times New Roman"/>
          <w:sz w:val="24"/>
          <w:szCs w:val="24"/>
          <w:shd w:val="clear" w:color="auto" w:fill="FFFFFF"/>
        </w:rPr>
        <w:t>Facultad de Ciencias de la Información</w:t>
      </w:r>
      <w:r w:rsidRPr="00382F69">
        <w:rPr>
          <w:rFonts w:ascii="Times New Roman" w:hAnsi="Times New Roman" w:cs="Times New Roman"/>
          <w:kern w:val="0"/>
          <w:sz w:val="24"/>
          <w:szCs w:val="24"/>
        </w:rPr>
        <w:t xml:space="preserve">, Universidad Complutense de Madrid). Recuperado de </w:t>
      </w:r>
      <w:hyperlink r:id="rId23" w:history="1">
        <w:r w:rsidRPr="00382F69">
          <w:rPr>
            <w:rFonts w:ascii="Times New Roman" w:hAnsi="Times New Roman" w:cs="Times New Roman"/>
            <w:sz w:val="24"/>
            <w:szCs w:val="24"/>
            <w:u w:val="single"/>
          </w:rPr>
          <w:t>https://eprints.ucm.es/29450/1/T35948.pdf</w:t>
        </w:r>
      </w:hyperlink>
    </w:p>
    <w:p w14:paraId="5F5CA709" w14:textId="77777777" w:rsidR="00960188" w:rsidRPr="00382F69" w:rsidRDefault="00960188" w:rsidP="00960188">
      <w:pPr>
        <w:widowControl/>
        <w:autoSpaceDN/>
        <w:spacing w:line="259" w:lineRule="auto"/>
        <w:ind w:left="567" w:hanging="567"/>
        <w:jc w:val="both"/>
        <w:textAlignment w:val="auto"/>
        <w:rPr>
          <w:rFonts w:ascii="Times New Roman" w:hAnsi="Times New Roman" w:cs="Times New Roman"/>
          <w:kern w:val="0"/>
          <w:sz w:val="24"/>
          <w:szCs w:val="24"/>
        </w:rPr>
      </w:pPr>
      <w:r w:rsidRPr="00382F69">
        <w:rPr>
          <w:rFonts w:ascii="Times New Roman" w:hAnsi="Times New Roman" w:cs="Times New Roman"/>
          <w:kern w:val="0"/>
          <w:sz w:val="24"/>
          <w:szCs w:val="24"/>
        </w:rPr>
        <w:t xml:space="preserve">Ibáñez, A. (2017). </w:t>
      </w:r>
      <w:r w:rsidRPr="00382F69">
        <w:rPr>
          <w:rFonts w:ascii="Times New Roman" w:hAnsi="Times New Roman" w:cs="Times New Roman"/>
          <w:i/>
          <w:iCs/>
          <w:kern w:val="0"/>
          <w:sz w:val="24"/>
          <w:szCs w:val="24"/>
        </w:rPr>
        <w:t xml:space="preserve">La crisis del virus del </w:t>
      </w:r>
      <w:proofErr w:type="spellStart"/>
      <w:r w:rsidRPr="00382F69">
        <w:rPr>
          <w:rFonts w:ascii="Times New Roman" w:hAnsi="Times New Roman" w:cs="Times New Roman"/>
          <w:i/>
          <w:iCs/>
          <w:kern w:val="0"/>
          <w:sz w:val="24"/>
          <w:szCs w:val="24"/>
        </w:rPr>
        <w:t>Ébola</w:t>
      </w:r>
      <w:proofErr w:type="spellEnd"/>
      <w:r w:rsidRPr="00382F69">
        <w:rPr>
          <w:rFonts w:ascii="Times New Roman" w:hAnsi="Times New Roman" w:cs="Times New Roman"/>
          <w:i/>
          <w:iCs/>
          <w:kern w:val="0"/>
          <w:sz w:val="24"/>
          <w:szCs w:val="24"/>
        </w:rPr>
        <w:t xml:space="preserve"> en España y la gestión de la información Pública ante situaciones extraordinarias relacionadas con la salud</w:t>
      </w:r>
      <w:r w:rsidRPr="00382F69">
        <w:rPr>
          <w:rFonts w:ascii="Times New Roman" w:hAnsi="Times New Roman" w:cs="Times New Roman"/>
          <w:kern w:val="0"/>
          <w:sz w:val="24"/>
          <w:szCs w:val="24"/>
        </w:rPr>
        <w:t xml:space="preserve">. Laguna, España: Sociedad Latina de Comunicación Social. Recuperado de </w:t>
      </w:r>
      <w:hyperlink r:id="rId24" w:history="1">
        <w:r w:rsidRPr="00382F69">
          <w:rPr>
            <w:rFonts w:ascii="Times New Roman" w:hAnsi="Times New Roman" w:cs="Times New Roman"/>
            <w:sz w:val="24"/>
            <w:szCs w:val="24"/>
            <w:u w:val="single"/>
          </w:rPr>
          <w:t>http://www.cuadernosartesanos.org/2017/cac133.pdf</w:t>
        </w:r>
      </w:hyperlink>
    </w:p>
    <w:p w14:paraId="0080FA10" w14:textId="77777777" w:rsidR="00960188" w:rsidRPr="00382F69" w:rsidRDefault="00960188" w:rsidP="00960188">
      <w:pPr>
        <w:widowControl/>
        <w:autoSpaceDN/>
        <w:spacing w:line="259" w:lineRule="auto"/>
        <w:ind w:left="567" w:hanging="567"/>
        <w:jc w:val="both"/>
        <w:textAlignment w:val="auto"/>
        <w:rPr>
          <w:rFonts w:ascii="Times New Roman" w:hAnsi="Times New Roman" w:cs="Times New Roman"/>
          <w:sz w:val="24"/>
          <w:szCs w:val="24"/>
        </w:rPr>
      </w:pPr>
      <w:r w:rsidRPr="00382F69">
        <w:rPr>
          <w:rFonts w:ascii="Times New Roman" w:hAnsi="Times New Roman" w:cs="Times New Roman"/>
          <w:kern w:val="0"/>
          <w:sz w:val="24"/>
          <w:szCs w:val="24"/>
        </w:rPr>
        <w:t xml:space="preserve">Ibáñez, A. (2019). </w:t>
      </w:r>
      <w:r w:rsidRPr="00382F69">
        <w:rPr>
          <w:rFonts w:ascii="Times New Roman" w:hAnsi="Times New Roman" w:cs="Times New Roman"/>
          <w:bCs/>
          <w:i/>
          <w:kern w:val="0"/>
          <w:sz w:val="24"/>
          <w:szCs w:val="24"/>
        </w:rPr>
        <w:t xml:space="preserve">La Administración y la cobertura informativa en situaciones extraordinarias relacionadas con la salud. La crisis del virus del </w:t>
      </w:r>
      <w:proofErr w:type="spellStart"/>
      <w:r w:rsidRPr="00382F69">
        <w:rPr>
          <w:rFonts w:ascii="Times New Roman" w:hAnsi="Times New Roman" w:cs="Times New Roman"/>
          <w:bCs/>
          <w:i/>
          <w:kern w:val="0"/>
          <w:sz w:val="24"/>
          <w:szCs w:val="24"/>
        </w:rPr>
        <w:t>Ébola</w:t>
      </w:r>
      <w:proofErr w:type="spellEnd"/>
      <w:r w:rsidRPr="00382F69">
        <w:rPr>
          <w:rFonts w:ascii="Times New Roman" w:hAnsi="Times New Roman" w:cs="Times New Roman"/>
          <w:bCs/>
          <w:i/>
          <w:kern w:val="0"/>
          <w:sz w:val="24"/>
          <w:szCs w:val="24"/>
        </w:rPr>
        <w:t xml:space="preserve">. </w:t>
      </w:r>
      <w:r w:rsidRPr="00382F69">
        <w:rPr>
          <w:rFonts w:ascii="Times New Roman" w:eastAsia="Times New Roman" w:hAnsi="Times New Roman" w:cs="Times New Roman"/>
          <w:kern w:val="0"/>
          <w:sz w:val="24"/>
          <w:szCs w:val="24"/>
          <w:lang w:eastAsia="es-ES"/>
        </w:rPr>
        <w:t>Revista Española de Comunicación en Salud</w:t>
      </w:r>
      <w:r w:rsidRPr="00382F69">
        <w:rPr>
          <w:rFonts w:ascii="Times New Roman" w:hAnsi="Times New Roman" w:cs="Times New Roman"/>
          <w:sz w:val="24"/>
          <w:szCs w:val="24"/>
          <w:shd w:val="clear" w:color="auto" w:fill="FFFFFF"/>
        </w:rPr>
        <w:t xml:space="preserve">, [S.l.], p. 67-79. </w:t>
      </w:r>
      <w:proofErr w:type="spellStart"/>
      <w:proofErr w:type="gramStart"/>
      <w:r w:rsidRPr="00382F69">
        <w:rPr>
          <w:rFonts w:ascii="Times New Roman" w:hAnsi="Times New Roman" w:cs="Times New Roman"/>
          <w:sz w:val="24"/>
          <w:szCs w:val="24"/>
          <w:shd w:val="clear" w:color="auto" w:fill="FFFFFF"/>
        </w:rPr>
        <w:t>doi</w:t>
      </w:r>
      <w:proofErr w:type="gramEnd"/>
      <w:r w:rsidRPr="00382F69">
        <w:rPr>
          <w:rFonts w:ascii="Times New Roman" w:hAnsi="Times New Roman" w:cs="Times New Roman"/>
          <w:sz w:val="24"/>
          <w:szCs w:val="24"/>
          <w:shd w:val="clear" w:color="auto" w:fill="FFFFFF"/>
        </w:rPr>
        <w:t>:</w:t>
      </w:r>
      <w:hyperlink r:id="rId25" w:history="1">
        <w:r w:rsidRPr="00382F69">
          <w:rPr>
            <w:rFonts w:ascii="Times New Roman" w:hAnsi="Times New Roman" w:cs="Times New Roman"/>
            <w:sz w:val="24"/>
            <w:szCs w:val="24"/>
            <w:shd w:val="clear" w:color="auto" w:fill="FFFFFF"/>
          </w:rPr>
          <w:t>http</w:t>
        </w:r>
        <w:proofErr w:type="spellEnd"/>
        <w:r w:rsidRPr="00382F69">
          <w:rPr>
            <w:rFonts w:ascii="Times New Roman" w:hAnsi="Times New Roman" w:cs="Times New Roman"/>
            <w:sz w:val="24"/>
            <w:szCs w:val="24"/>
            <w:shd w:val="clear" w:color="auto" w:fill="FFFFFF"/>
          </w:rPr>
          <w:t>://dx.doi.org/10.20318/recs.2019.4425</w:t>
        </w:r>
      </w:hyperlink>
      <w:r w:rsidRPr="00382F69">
        <w:rPr>
          <w:rFonts w:ascii="Times New Roman" w:hAnsi="Times New Roman" w:cs="Times New Roman"/>
          <w:sz w:val="24"/>
          <w:szCs w:val="24"/>
          <w:shd w:val="clear" w:color="auto" w:fill="FFFFFF"/>
        </w:rPr>
        <w:t>.</w:t>
      </w:r>
    </w:p>
    <w:p w14:paraId="4E79E614" w14:textId="77777777" w:rsidR="00960188" w:rsidRPr="00382F69" w:rsidRDefault="00960188" w:rsidP="00960188">
      <w:pPr>
        <w:widowControl/>
        <w:autoSpaceDN/>
        <w:spacing w:line="259" w:lineRule="auto"/>
        <w:jc w:val="both"/>
        <w:textAlignment w:val="auto"/>
        <w:rPr>
          <w:rFonts w:ascii="Times New Roman" w:eastAsia="Times New Roman" w:hAnsi="Times New Roman" w:cs="Times New Roman"/>
          <w:kern w:val="0"/>
          <w:sz w:val="24"/>
          <w:szCs w:val="24"/>
          <w:lang w:eastAsia="es-ES"/>
        </w:rPr>
      </w:pPr>
      <w:r w:rsidRPr="00382F69">
        <w:rPr>
          <w:rFonts w:ascii="Times New Roman" w:eastAsia="Times New Roman" w:hAnsi="Times New Roman" w:cs="Times New Roman"/>
          <w:i/>
          <w:kern w:val="0"/>
          <w:sz w:val="24"/>
          <w:szCs w:val="24"/>
          <w:lang w:eastAsia="es-ES"/>
        </w:rPr>
        <w:t>Ley 41/2002, de 14 de noviembre de 2002</w:t>
      </w:r>
      <w:r w:rsidRPr="00382F69">
        <w:rPr>
          <w:rFonts w:ascii="Times New Roman" w:eastAsia="Times New Roman" w:hAnsi="Times New Roman" w:cs="Times New Roman"/>
          <w:kern w:val="0"/>
          <w:sz w:val="24"/>
          <w:szCs w:val="24"/>
          <w:lang w:eastAsia="es-ES"/>
        </w:rPr>
        <w:t xml:space="preserve">. Jefatura del Estado. BOE, 274. Recuperado de: </w:t>
      </w:r>
      <w:hyperlink r:id="rId26" w:history="1">
        <w:r w:rsidRPr="00382F69">
          <w:rPr>
            <w:rFonts w:ascii="Times New Roman" w:hAnsi="Times New Roman" w:cs="Times New Roman"/>
            <w:sz w:val="24"/>
            <w:szCs w:val="24"/>
            <w:u w:val="single"/>
          </w:rPr>
          <w:t>https://www.boe.es/buscar/act.php?id=BOE-A-2002-22188</w:t>
        </w:r>
      </w:hyperlink>
    </w:p>
    <w:p w14:paraId="357C5952" w14:textId="77777777" w:rsidR="00960188" w:rsidRPr="00382F69" w:rsidRDefault="00960188" w:rsidP="00960188">
      <w:pPr>
        <w:widowControl/>
        <w:autoSpaceDN/>
        <w:spacing w:line="259" w:lineRule="auto"/>
        <w:jc w:val="both"/>
        <w:textAlignment w:val="auto"/>
        <w:rPr>
          <w:rFonts w:ascii="Times New Roman" w:eastAsiaTheme="minorHAnsi" w:hAnsi="Times New Roman" w:cs="Times New Roman"/>
          <w:kern w:val="0"/>
          <w:sz w:val="24"/>
          <w:szCs w:val="24"/>
        </w:rPr>
      </w:pPr>
      <w:r w:rsidRPr="00382F69">
        <w:rPr>
          <w:rFonts w:ascii="Times New Roman" w:eastAsiaTheme="minorHAnsi" w:hAnsi="Times New Roman" w:cs="Times New Roman"/>
          <w:i/>
          <w:kern w:val="0"/>
          <w:sz w:val="24"/>
          <w:szCs w:val="24"/>
          <w:lang w:eastAsia="es-ES"/>
        </w:rPr>
        <w:t>Ley 29/2005, de 29 de diciembre de 2005</w:t>
      </w:r>
      <w:r w:rsidRPr="00382F69">
        <w:rPr>
          <w:rFonts w:ascii="Times New Roman" w:eastAsiaTheme="minorHAnsi" w:hAnsi="Times New Roman" w:cs="Times New Roman"/>
          <w:kern w:val="0"/>
          <w:sz w:val="24"/>
          <w:szCs w:val="24"/>
          <w:lang w:eastAsia="es-ES"/>
        </w:rPr>
        <w:t xml:space="preserve">. </w:t>
      </w:r>
      <w:r w:rsidRPr="00382F69">
        <w:rPr>
          <w:rFonts w:ascii="Times New Roman" w:eastAsia="Times New Roman" w:hAnsi="Times New Roman" w:cs="Times New Roman"/>
          <w:kern w:val="0"/>
          <w:sz w:val="24"/>
          <w:szCs w:val="24"/>
          <w:lang w:eastAsia="es-ES"/>
        </w:rPr>
        <w:t xml:space="preserve">Jefatura del Estado. BOE, 312. Recuperado de: </w:t>
      </w:r>
      <w:hyperlink r:id="rId27" w:history="1">
        <w:r w:rsidRPr="00382F69">
          <w:rPr>
            <w:u w:val="single"/>
          </w:rPr>
          <w:t>https://www.boe.es/buscar/pdf/2005/BOE-A-2005-21524-consolidado.pdf</w:t>
        </w:r>
      </w:hyperlink>
    </w:p>
    <w:p w14:paraId="7E7B6046" w14:textId="77777777" w:rsidR="00960188" w:rsidRPr="00382F69" w:rsidRDefault="00960188" w:rsidP="00960188">
      <w:pPr>
        <w:widowControl/>
        <w:autoSpaceDN/>
        <w:spacing w:line="259" w:lineRule="auto"/>
        <w:jc w:val="both"/>
        <w:textAlignment w:val="auto"/>
        <w:rPr>
          <w:rFonts w:ascii="Times New Roman" w:eastAsia="Times New Roman" w:hAnsi="Times New Roman" w:cs="Times New Roman"/>
          <w:kern w:val="0"/>
          <w:sz w:val="24"/>
          <w:szCs w:val="24"/>
          <w:lang w:eastAsia="es-ES"/>
        </w:rPr>
      </w:pPr>
      <w:r w:rsidRPr="00382F69">
        <w:rPr>
          <w:rFonts w:ascii="Times New Roman" w:eastAsia="Times New Roman" w:hAnsi="Times New Roman" w:cs="Times New Roman"/>
          <w:i/>
          <w:kern w:val="0"/>
          <w:sz w:val="24"/>
          <w:szCs w:val="24"/>
          <w:lang w:eastAsia="es-ES"/>
        </w:rPr>
        <w:t>Ley 33/2011, de 4 de octubre de 2011.</w:t>
      </w:r>
      <w:r w:rsidRPr="00382F69">
        <w:rPr>
          <w:rFonts w:ascii="Times New Roman" w:eastAsia="Times New Roman" w:hAnsi="Times New Roman" w:cs="Times New Roman"/>
          <w:kern w:val="0"/>
          <w:sz w:val="24"/>
          <w:szCs w:val="24"/>
          <w:lang w:eastAsia="es-ES"/>
        </w:rPr>
        <w:t xml:space="preserve"> Jefatura del Estado. BOE, 240.  Recuperado de: </w:t>
      </w:r>
      <w:hyperlink r:id="rId28" w:history="1">
        <w:r w:rsidRPr="00382F69">
          <w:rPr>
            <w:rFonts w:ascii="Times New Roman" w:hAnsi="Times New Roman" w:cs="Times New Roman"/>
            <w:sz w:val="24"/>
            <w:szCs w:val="24"/>
            <w:u w:val="single"/>
          </w:rPr>
          <w:t>https://www.boe.es/buscar/doc.php?id=BOE-A-2011-15623</w:t>
        </w:r>
      </w:hyperlink>
    </w:p>
    <w:p w14:paraId="5E295431" w14:textId="77777777" w:rsidR="00960188" w:rsidRPr="00382F69" w:rsidRDefault="00960188" w:rsidP="00960188">
      <w:pPr>
        <w:widowControl/>
        <w:autoSpaceDN/>
        <w:spacing w:line="259" w:lineRule="auto"/>
        <w:jc w:val="both"/>
        <w:textAlignment w:val="auto"/>
        <w:rPr>
          <w:rFonts w:ascii="Times New Roman" w:eastAsia="Times New Roman" w:hAnsi="Times New Roman" w:cs="Times New Roman"/>
          <w:kern w:val="0"/>
          <w:sz w:val="24"/>
          <w:szCs w:val="24"/>
          <w:lang w:eastAsia="es-ES"/>
        </w:rPr>
      </w:pPr>
      <w:r w:rsidRPr="00382F69">
        <w:rPr>
          <w:rFonts w:ascii="Times New Roman" w:eastAsia="Times New Roman" w:hAnsi="Times New Roman" w:cs="Times New Roman"/>
          <w:i/>
          <w:kern w:val="0"/>
          <w:sz w:val="24"/>
          <w:szCs w:val="24"/>
          <w:lang w:eastAsia="es-ES"/>
        </w:rPr>
        <w:t>Ley 19/2013, de 9 de diciembre de 2013</w:t>
      </w:r>
      <w:r w:rsidRPr="00382F69">
        <w:rPr>
          <w:rFonts w:ascii="Times New Roman" w:eastAsia="Times New Roman" w:hAnsi="Times New Roman" w:cs="Times New Roman"/>
          <w:kern w:val="0"/>
          <w:sz w:val="24"/>
          <w:szCs w:val="24"/>
          <w:lang w:eastAsia="es-ES"/>
        </w:rPr>
        <w:t xml:space="preserve">. Jefatura del Estado. BOE, 295. Recuperado de: </w:t>
      </w:r>
      <w:hyperlink r:id="rId29" w:history="1">
        <w:r w:rsidRPr="00382F69">
          <w:rPr>
            <w:u w:val="single"/>
          </w:rPr>
          <w:t>https://www.boe.es/buscar/act.php?id=BOE-A-2013-12887</w:t>
        </w:r>
      </w:hyperlink>
    </w:p>
    <w:p w14:paraId="728FB1E4" w14:textId="77777777" w:rsidR="00960188" w:rsidRPr="00382F69" w:rsidRDefault="00960188" w:rsidP="00960188">
      <w:pPr>
        <w:widowControl/>
        <w:autoSpaceDN/>
        <w:spacing w:line="259" w:lineRule="auto"/>
        <w:jc w:val="both"/>
        <w:textAlignment w:val="auto"/>
        <w:rPr>
          <w:rFonts w:ascii="Times New Roman" w:eastAsia="Times New Roman" w:hAnsi="Times New Roman" w:cs="Times New Roman"/>
          <w:kern w:val="0"/>
          <w:sz w:val="24"/>
          <w:szCs w:val="24"/>
          <w:lang w:eastAsia="es-ES"/>
        </w:rPr>
      </w:pPr>
      <w:r w:rsidRPr="00382F69">
        <w:rPr>
          <w:rFonts w:ascii="Times New Roman" w:eastAsia="Times New Roman" w:hAnsi="Times New Roman" w:cs="Times New Roman"/>
          <w:i/>
          <w:kern w:val="0"/>
          <w:sz w:val="24"/>
          <w:szCs w:val="24"/>
          <w:lang w:eastAsia="es-ES"/>
        </w:rPr>
        <w:lastRenderedPageBreak/>
        <w:t>Ley 17/2015, de 9 de julio de 2015.</w:t>
      </w:r>
      <w:r w:rsidRPr="00382F69">
        <w:rPr>
          <w:rFonts w:ascii="Times New Roman" w:eastAsia="Times New Roman" w:hAnsi="Times New Roman" w:cs="Times New Roman"/>
          <w:kern w:val="0"/>
          <w:sz w:val="24"/>
          <w:szCs w:val="24"/>
          <w:lang w:eastAsia="es-ES"/>
        </w:rPr>
        <w:t xml:space="preserve"> Jefatura del Estado. BOE, 164. Recuperado de: </w:t>
      </w:r>
      <w:hyperlink r:id="rId30" w:history="1">
        <w:r w:rsidRPr="00382F69">
          <w:rPr>
            <w:u w:val="single"/>
          </w:rPr>
          <w:t>https://www.boe.es/buscar/act.php?id=BOE-A-2015-7730</w:t>
        </w:r>
      </w:hyperlink>
    </w:p>
    <w:p w14:paraId="0DA86CB8" w14:textId="77777777" w:rsidR="00960188" w:rsidRPr="00382F69" w:rsidRDefault="00960188" w:rsidP="00960188">
      <w:pPr>
        <w:widowControl/>
        <w:autoSpaceDN/>
        <w:spacing w:line="259" w:lineRule="auto"/>
        <w:jc w:val="both"/>
        <w:textAlignment w:val="auto"/>
        <w:rPr>
          <w:rFonts w:ascii="Times New Roman" w:eastAsiaTheme="minorHAnsi" w:hAnsi="Times New Roman" w:cs="Times New Roman"/>
          <w:kern w:val="0"/>
          <w:sz w:val="24"/>
          <w:szCs w:val="24"/>
        </w:rPr>
      </w:pPr>
      <w:r w:rsidRPr="00382F69">
        <w:rPr>
          <w:rFonts w:ascii="Times New Roman" w:eastAsiaTheme="minorHAnsi" w:hAnsi="Times New Roman" w:cs="Times New Roman"/>
          <w:i/>
          <w:kern w:val="0"/>
          <w:sz w:val="24"/>
          <w:szCs w:val="24"/>
        </w:rPr>
        <w:t>Ley 36/2015, de 28 de septiembre de 2015</w:t>
      </w:r>
      <w:r w:rsidRPr="00382F69">
        <w:rPr>
          <w:rFonts w:ascii="Times New Roman" w:eastAsiaTheme="minorHAnsi" w:hAnsi="Times New Roman" w:cs="Times New Roman"/>
          <w:kern w:val="0"/>
          <w:sz w:val="24"/>
          <w:szCs w:val="24"/>
        </w:rPr>
        <w:t xml:space="preserve">. Jefatura del Estado. BOE, 233. Recuperado de: </w:t>
      </w:r>
      <w:hyperlink r:id="rId31" w:history="1">
        <w:r w:rsidRPr="00382F69">
          <w:rPr>
            <w:u w:val="single"/>
          </w:rPr>
          <w:t>https://www.boe.es/diario_boe/txt.php?id=BOE-A-2015-10389</w:t>
        </w:r>
      </w:hyperlink>
      <w:r w:rsidRPr="00382F69">
        <w:rPr>
          <w:rFonts w:ascii="Times New Roman" w:eastAsiaTheme="minorHAnsi" w:hAnsi="Times New Roman" w:cs="Times New Roman"/>
          <w:kern w:val="0"/>
          <w:sz w:val="24"/>
          <w:szCs w:val="24"/>
        </w:rPr>
        <w:t xml:space="preserve"> </w:t>
      </w:r>
    </w:p>
    <w:p w14:paraId="6F5151FC" w14:textId="63E18B1E" w:rsidR="0087474A" w:rsidRPr="00382F69" w:rsidRDefault="0087474A" w:rsidP="0087474A">
      <w:pPr>
        <w:widowControl/>
        <w:autoSpaceDN/>
        <w:spacing w:line="259" w:lineRule="auto"/>
        <w:textAlignment w:val="auto"/>
        <w:rPr>
          <w:rFonts w:ascii="Times New Roman" w:eastAsiaTheme="minorHAnsi" w:hAnsi="Times New Roman" w:cs="Times New Roman"/>
          <w:kern w:val="0"/>
          <w:sz w:val="24"/>
          <w:szCs w:val="24"/>
        </w:rPr>
      </w:pPr>
      <w:r w:rsidRPr="00382F69">
        <w:rPr>
          <w:rFonts w:ascii="Times New Roman" w:eastAsia="Times New Roman" w:hAnsi="Times New Roman" w:cs="Times New Roman"/>
          <w:kern w:val="0"/>
          <w:sz w:val="24"/>
          <w:szCs w:val="24"/>
          <w:lang w:eastAsia="es-ES"/>
        </w:rPr>
        <w:t xml:space="preserve">Ley Orgánica 4/1981, de 1 de junio de 1981. </w:t>
      </w:r>
      <w:r w:rsidRPr="00382F69">
        <w:rPr>
          <w:rFonts w:ascii="Times New Roman" w:eastAsiaTheme="minorHAnsi" w:hAnsi="Times New Roman" w:cs="Times New Roman"/>
          <w:kern w:val="0"/>
          <w:sz w:val="24"/>
          <w:szCs w:val="24"/>
        </w:rPr>
        <w:t xml:space="preserve">Jefatura del Estado. BOE, 134. Recuperado de: </w:t>
      </w:r>
      <w:hyperlink r:id="rId32" w:history="1">
        <w:r w:rsidR="00694A7D" w:rsidRPr="00382F69">
          <w:rPr>
            <w:rFonts w:ascii="Times New Roman" w:eastAsiaTheme="minorHAnsi" w:hAnsi="Times New Roman" w:cs="Times New Roman"/>
            <w:kern w:val="0"/>
            <w:sz w:val="24"/>
            <w:szCs w:val="24"/>
            <w:u w:val="single"/>
          </w:rPr>
          <w:t>https://www.boe.es/buscar/act.php?id=BOE-A-1981-12774</w:t>
        </w:r>
      </w:hyperlink>
    </w:p>
    <w:p w14:paraId="115F901C" w14:textId="77777777" w:rsidR="00960188" w:rsidRPr="00382F69" w:rsidRDefault="00960188" w:rsidP="00960188">
      <w:pPr>
        <w:widowControl/>
        <w:autoSpaceDN/>
        <w:spacing w:line="259" w:lineRule="auto"/>
        <w:jc w:val="both"/>
        <w:textAlignment w:val="auto"/>
        <w:rPr>
          <w:rFonts w:ascii="Times New Roman" w:eastAsiaTheme="minorHAnsi" w:hAnsi="Times New Roman" w:cs="Times New Roman"/>
          <w:kern w:val="0"/>
          <w:sz w:val="24"/>
          <w:szCs w:val="24"/>
          <w:lang w:eastAsia="es-ES"/>
        </w:rPr>
      </w:pPr>
      <w:r w:rsidRPr="00382F69">
        <w:rPr>
          <w:rFonts w:ascii="Times New Roman" w:eastAsiaTheme="minorHAnsi" w:hAnsi="Times New Roman" w:cs="Times New Roman"/>
          <w:kern w:val="0"/>
          <w:sz w:val="24"/>
          <w:szCs w:val="24"/>
          <w:lang w:eastAsia="es-ES"/>
        </w:rPr>
        <w:t xml:space="preserve">Mayo, M. (2019). </w:t>
      </w:r>
      <w:r w:rsidRPr="00382F69">
        <w:rPr>
          <w:rFonts w:ascii="Times New Roman" w:eastAsiaTheme="minorHAnsi" w:hAnsi="Times New Roman" w:cs="Times New Roman"/>
          <w:i/>
          <w:kern w:val="0"/>
          <w:sz w:val="24"/>
          <w:szCs w:val="24"/>
          <w:lang w:eastAsia="es-ES"/>
        </w:rPr>
        <w:t>Uso de las redes sociales en la cobertura periodística de crisis, desastres y emergencias en España</w:t>
      </w:r>
      <w:r w:rsidRPr="00382F69">
        <w:rPr>
          <w:rFonts w:ascii="Times New Roman" w:eastAsiaTheme="minorHAnsi" w:hAnsi="Times New Roman" w:cs="Times New Roman"/>
          <w:kern w:val="0"/>
          <w:sz w:val="24"/>
          <w:szCs w:val="24"/>
          <w:lang w:eastAsia="es-ES"/>
        </w:rPr>
        <w:t xml:space="preserve">. </w:t>
      </w:r>
      <w:r w:rsidRPr="00382F69">
        <w:rPr>
          <w:rFonts w:ascii="Times New Roman" w:eastAsia="Times New Roman" w:hAnsi="Times New Roman" w:cs="Times New Roman"/>
          <w:kern w:val="0"/>
          <w:sz w:val="24"/>
          <w:szCs w:val="24"/>
          <w:lang w:eastAsia="es-ES"/>
        </w:rPr>
        <w:t>Revista Española de Comunicación en Salud</w:t>
      </w:r>
      <w:r w:rsidRPr="00382F69">
        <w:rPr>
          <w:rFonts w:ascii="Times New Roman" w:eastAsiaTheme="minorHAnsi" w:hAnsi="Times New Roman" w:cs="Times New Roman"/>
          <w:kern w:val="0"/>
          <w:sz w:val="24"/>
          <w:szCs w:val="24"/>
          <w:shd w:val="clear" w:color="auto" w:fill="FFFFFF"/>
        </w:rPr>
        <w:t xml:space="preserve">, </w:t>
      </w:r>
      <w:r w:rsidRPr="00382F69">
        <w:rPr>
          <w:rFonts w:ascii="Times New Roman" w:eastAsiaTheme="minorHAnsi" w:hAnsi="Times New Roman" w:cs="Times New Roman"/>
          <w:kern w:val="0"/>
          <w:sz w:val="24"/>
          <w:szCs w:val="24"/>
          <w:lang w:eastAsia="es-ES"/>
        </w:rPr>
        <w:t xml:space="preserve">[S.l.], p. 43-54. </w:t>
      </w:r>
      <w:proofErr w:type="spellStart"/>
      <w:proofErr w:type="gramStart"/>
      <w:r w:rsidRPr="00382F69">
        <w:rPr>
          <w:rFonts w:ascii="Times New Roman" w:eastAsiaTheme="minorHAnsi" w:hAnsi="Times New Roman" w:cs="Times New Roman"/>
          <w:kern w:val="0"/>
          <w:sz w:val="24"/>
          <w:szCs w:val="24"/>
          <w:lang w:eastAsia="es-ES"/>
        </w:rPr>
        <w:t>doi</w:t>
      </w:r>
      <w:proofErr w:type="gramEnd"/>
      <w:r w:rsidRPr="00382F69">
        <w:rPr>
          <w:rFonts w:ascii="Times New Roman" w:eastAsiaTheme="minorHAnsi" w:hAnsi="Times New Roman" w:cs="Times New Roman"/>
          <w:kern w:val="0"/>
          <w:sz w:val="24"/>
          <w:szCs w:val="24"/>
          <w:lang w:eastAsia="es-ES"/>
        </w:rPr>
        <w:t>:</w:t>
      </w:r>
      <w:hyperlink r:id="rId33" w:history="1">
        <w:r w:rsidRPr="00382F69">
          <w:rPr>
            <w:rFonts w:ascii="Times New Roman" w:eastAsiaTheme="minorHAnsi" w:hAnsi="Times New Roman" w:cs="Times New Roman"/>
            <w:kern w:val="0"/>
            <w:sz w:val="24"/>
            <w:szCs w:val="24"/>
            <w:lang w:eastAsia="es-ES"/>
          </w:rPr>
          <w:t>http</w:t>
        </w:r>
        <w:proofErr w:type="spellEnd"/>
        <w:r w:rsidRPr="00382F69">
          <w:rPr>
            <w:rFonts w:ascii="Times New Roman" w:eastAsiaTheme="minorHAnsi" w:hAnsi="Times New Roman" w:cs="Times New Roman"/>
            <w:kern w:val="0"/>
            <w:sz w:val="24"/>
            <w:szCs w:val="24"/>
            <w:lang w:eastAsia="es-ES"/>
          </w:rPr>
          <w:t>://dx.doi.org/10.20318/recs.2019.4428</w:t>
        </w:r>
      </w:hyperlink>
    </w:p>
    <w:p w14:paraId="5DCD7B58" w14:textId="77777777" w:rsidR="00A67232" w:rsidRPr="00382F69" w:rsidRDefault="00960188" w:rsidP="00960188">
      <w:pPr>
        <w:widowControl/>
        <w:autoSpaceDN/>
        <w:spacing w:line="259" w:lineRule="auto"/>
        <w:jc w:val="both"/>
        <w:textAlignment w:val="auto"/>
        <w:rPr>
          <w:rFonts w:ascii="Times New Roman" w:eastAsiaTheme="minorHAnsi" w:hAnsi="Times New Roman" w:cs="Times New Roman"/>
          <w:kern w:val="0"/>
          <w:sz w:val="24"/>
          <w:szCs w:val="24"/>
        </w:rPr>
      </w:pPr>
      <w:r w:rsidRPr="00382F69">
        <w:rPr>
          <w:rFonts w:ascii="Times New Roman" w:hAnsi="Times New Roman" w:cs="Times New Roman"/>
          <w:sz w:val="24"/>
          <w:szCs w:val="24"/>
        </w:rPr>
        <w:t xml:space="preserve">OKDIARIO. </w:t>
      </w:r>
      <w:r w:rsidR="00A67232" w:rsidRPr="00382F69">
        <w:rPr>
          <w:rFonts w:ascii="Times New Roman" w:hAnsi="Times New Roman" w:cs="Times New Roman"/>
          <w:sz w:val="24"/>
          <w:szCs w:val="24"/>
        </w:rPr>
        <w:t xml:space="preserve">(2020, </w:t>
      </w:r>
      <w:r w:rsidR="00A67232" w:rsidRPr="00382F69">
        <w:rPr>
          <w:rFonts w:ascii="Times New Roman" w:eastAsiaTheme="minorHAnsi" w:hAnsi="Times New Roman" w:cs="Times New Roman"/>
          <w:kern w:val="0"/>
          <w:sz w:val="24"/>
          <w:szCs w:val="24"/>
        </w:rPr>
        <w:t xml:space="preserve">8 de abril). </w:t>
      </w:r>
      <w:r w:rsidRPr="00382F69">
        <w:rPr>
          <w:rFonts w:ascii="Times New Roman" w:eastAsiaTheme="minorHAnsi" w:hAnsi="Times New Roman" w:cs="Times New Roman"/>
          <w:kern w:val="0"/>
          <w:sz w:val="24"/>
          <w:szCs w:val="24"/>
        </w:rPr>
        <w:t xml:space="preserve">La UE reconoce que aceptó que China censurara un artículo sobre el origen del coronavirus. Recuperado de: </w:t>
      </w:r>
      <w:hyperlink r:id="rId34" w:history="1">
        <w:r w:rsidRPr="00382F69">
          <w:rPr>
            <w:rFonts w:ascii="Times New Roman" w:eastAsiaTheme="minorHAnsi" w:hAnsi="Times New Roman" w:cs="Times New Roman"/>
            <w:kern w:val="0"/>
            <w:sz w:val="24"/>
            <w:szCs w:val="24"/>
            <w:u w:val="single"/>
          </w:rPr>
          <w:t>https://okdiario.com/internacional/ue-reconoce-que-acepto-que-china-censurara-articulo-sobre-origen-del-coronavirus-5577395</w:t>
        </w:r>
      </w:hyperlink>
      <w:r w:rsidRPr="00382F69">
        <w:rPr>
          <w:rFonts w:ascii="Times New Roman" w:eastAsiaTheme="minorHAnsi" w:hAnsi="Times New Roman" w:cs="Times New Roman"/>
          <w:kern w:val="0"/>
          <w:sz w:val="24"/>
          <w:szCs w:val="24"/>
        </w:rPr>
        <w:t xml:space="preserve"> </w:t>
      </w:r>
    </w:p>
    <w:p w14:paraId="14D28524" w14:textId="2F01B7D6" w:rsidR="00960188" w:rsidRPr="00382F69" w:rsidRDefault="00960188" w:rsidP="00960188">
      <w:pPr>
        <w:widowControl/>
        <w:autoSpaceDN/>
        <w:spacing w:line="259" w:lineRule="auto"/>
        <w:jc w:val="both"/>
        <w:textAlignment w:val="auto"/>
        <w:rPr>
          <w:rFonts w:ascii="Times New Roman" w:eastAsia="Times New Roman" w:hAnsi="Times New Roman" w:cs="Times New Roman"/>
          <w:kern w:val="0"/>
          <w:sz w:val="24"/>
          <w:szCs w:val="24"/>
          <w:u w:val="single"/>
          <w:lang w:eastAsia="es-ES"/>
        </w:rPr>
      </w:pPr>
      <w:r w:rsidRPr="00382F69">
        <w:rPr>
          <w:rFonts w:ascii="Times New Roman" w:hAnsi="Times New Roman" w:cs="Times New Roman"/>
          <w:sz w:val="24"/>
          <w:szCs w:val="24"/>
        </w:rPr>
        <w:t xml:space="preserve">Ortega, D. (2017, 26 de noviembre). </w:t>
      </w:r>
      <w:r w:rsidRPr="00382F69">
        <w:rPr>
          <w:rFonts w:ascii="Times New Roman" w:eastAsia="Times New Roman" w:hAnsi="Times New Roman" w:cs="Times New Roman"/>
          <w:bCs/>
          <w:spacing w:val="-15"/>
          <w:kern w:val="36"/>
          <w:sz w:val="24"/>
          <w:szCs w:val="24"/>
          <w:lang w:eastAsia="es-ES"/>
        </w:rPr>
        <w:t>Cómo actuar en caso de atentado</w:t>
      </w:r>
      <w:r w:rsidRPr="00382F69">
        <w:rPr>
          <w:rFonts w:ascii="Times New Roman" w:hAnsi="Times New Roman" w:cs="Times New Roman"/>
          <w:sz w:val="24"/>
          <w:szCs w:val="24"/>
        </w:rPr>
        <w:t xml:space="preserve">. </w:t>
      </w:r>
      <w:r w:rsidRPr="00382F69">
        <w:rPr>
          <w:rFonts w:ascii="Times New Roman" w:hAnsi="Times New Roman" w:cs="Times New Roman"/>
          <w:sz w:val="24"/>
          <w:szCs w:val="24"/>
          <w:shd w:val="clear" w:color="auto" w:fill="FFFFFF"/>
        </w:rPr>
        <w:t xml:space="preserve">El País. </w:t>
      </w:r>
      <w:r w:rsidRPr="00382F69">
        <w:rPr>
          <w:rFonts w:ascii="Times New Roman" w:eastAsia="Times New Roman" w:hAnsi="Times New Roman" w:cs="Times New Roman"/>
          <w:kern w:val="0"/>
          <w:sz w:val="24"/>
          <w:szCs w:val="24"/>
          <w:lang w:eastAsia="es-ES"/>
        </w:rPr>
        <w:t xml:space="preserve">Recuperado de: </w:t>
      </w:r>
      <w:hyperlink r:id="rId35" w:history="1">
        <w:r w:rsidRPr="00382F69">
          <w:rPr>
            <w:rFonts w:ascii="Times New Roman" w:eastAsia="Times New Roman" w:hAnsi="Times New Roman" w:cs="Times New Roman"/>
            <w:kern w:val="0"/>
            <w:sz w:val="24"/>
            <w:szCs w:val="24"/>
            <w:u w:val="single"/>
            <w:lang w:eastAsia="es-ES"/>
          </w:rPr>
          <w:t>https://politica.elpais.com/politica/2017/12/18/actualidad/1513594892_397969.html</w:t>
        </w:r>
      </w:hyperlink>
    </w:p>
    <w:p w14:paraId="6B4A7C82" w14:textId="77777777" w:rsidR="00960188" w:rsidRPr="00382F69" w:rsidRDefault="00960188" w:rsidP="00960188">
      <w:pPr>
        <w:widowControl/>
        <w:autoSpaceDN/>
        <w:spacing w:line="259" w:lineRule="auto"/>
        <w:jc w:val="both"/>
        <w:textAlignment w:val="auto"/>
        <w:rPr>
          <w:rFonts w:ascii="Times New Roman" w:hAnsi="Times New Roman" w:cs="Times New Roman"/>
          <w:sz w:val="24"/>
          <w:szCs w:val="24"/>
        </w:rPr>
      </w:pPr>
      <w:r w:rsidRPr="00382F69">
        <w:rPr>
          <w:rFonts w:ascii="Times New Roman" w:hAnsi="Times New Roman" w:cs="Times New Roman"/>
          <w:sz w:val="24"/>
          <w:szCs w:val="24"/>
          <w:shd w:val="clear" w:color="auto" w:fill="FFFFFF"/>
        </w:rPr>
        <w:t>Pachón, A. y Cándano, X. (</w:t>
      </w:r>
      <w:r w:rsidRPr="00382F69">
        <w:rPr>
          <w:rFonts w:ascii="Times New Roman" w:eastAsia="Times New Roman" w:hAnsi="Times New Roman" w:cs="Times New Roman"/>
          <w:kern w:val="0"/>
          <w:sz w:val="24"/>
          <w:szCs w:val="24"/>
          <w:lang w:eastAsia="es-ES"/>
        </w:rPr>
        <w:t xml:space="preserve">2016, 28 de julio). </w:t>
      </w:r>
      <w:r w:rsidRPr="00382F69">
        <w:rPr>
          <w:rFonts w:ascii="Times New Roman" w:hAnsi="Times New Roman" w:cs="Times New Roman"/>
          <w:sz w:val="24"/>
          <w:szCs w:val="24"/>
          <w:shd w:val="clear" w:color="auto" w:fill="FFFFFF"/>
        </w:rPr>
        <w:t>¿Publicidad institucional o fondo de reptiles</w:t>
      </w:r>
      <w:proofErr w:type="gramStart"/>
      <w:r w:rsidRPr="00382F69">
        <w:rPr>
          <w:rFonts w:ascii="Times New Roman" w:hAnsi="Times New Roman" w:cs="Times New Roman"/>
          <w:sz w:val="24"/>
          <w:szCs w:val="24"/>
          <w:shd w:val="clear" w:color="auto" w:fill="FFFFFF"/>
        </w:rPr>
        <w:t>?</w:t>
      </w:r>
      <w:r w:rsidRPr="00382F69">
        <w:rPr>
          <w:rFonts w:ascii="Times New Roman" w:hAnsi="Times New Roman" w:cs="Times New Roman"/>
          <w:i/>
          <w:sz w:val="24"/>
          <w:szCs w:val="24"/>
          <w:shd w:val="clear" w:color="auto" w:fill="FFFFFF"/>
        </w:rPr>
        <w:t>.</w:t>
      </w:r>
      <w:proofErr w:type="gramEnd"/>
      <w:r w:rsidRPr="00382F69">
        <w:rPr>
          <w:rFonts w:ascii="Times New Roman" w:hAnsi="Times New Roman" w:cs="Times New Roman"/>
          <w:i/>
          <w:sz w:val="24"/>
          <w:szCs w:val="24"/>
          <w:shd w:val="clear" w:color="auto" w:fill="FFFFFF"/>
        </w:rPr>
        <w:t xml:space="preserve"> </w:t>
      </w:r>
      <w:proofErr w:type="gramStart"/>
      <w:r w:rsidRPr="00382F69">
        <w:rPr>
          <w:rFonts w:ascii="Times New Roman" w:hAnsi="Times New Roman" w:cs="Times New Roman"/>
          <w:sz w:val="24"/>
          <w:szCs w:val="24"/>
          <w:shd w:val="clear" w:color="auto" w:fill="FFFFFF"/>
        </w:rPr>
        <w:t>atlántica</w:t>
      </w:r>
      <w:proofErr w:type="gramEnd"/>
      <w:r w:rsidRPr="00382F69">
        <w:rPr>
          <w:rFonts w:ascii="Times New Roman" w:hAnsi="Times New Roman" w:cs="Times New Roman"/>
          <w:sz w:val="24"/>
          <w:szCs w:val="24"/>
          <w:shd w:val="clear" w:color="auto" w:fill="FFFFFF"/>
        </w:rPr>
        <w:t xml:space="preserve"> XXII. Recuperado de</w:t>
      </w:r>
      <w:r w:rsidRPr="00382F69">
        <w:rPr>
          <w:rFonts w:ascii="Times New Roman" w:eastAsia="Times New Roman" w:hAnsi="Times New Roman" w:cs="Times New Roman"/>
          <w:kern w:val="0"/>
          <w:sz w:val="24"/>
          <w:szCs w:val="24"/>
          <w:lang w:eastAsia="es-ES"/>
        </w:rPr>
        <w:t xml:space="preserve">: </w:t>
      </w:r>
      <w:hyperlink r:id="rId36" w:history="1">
        <w:r w:rsidRPr="00382F69">
          <w:rPr>
            <w:rFonts w:ascii="Times New Roman" w:hAnsi="Times New Roman" w:cs="Times New Roman"/>
            <w:sz w:val="24"/>
            <w:szCs w:val="24"/>
            <w:u w:val="single"/>
          </w:rPr>
          <w:t>http://www.atlanticaxxii.com/publicidad-institucional-fondo-reptiles/</w:t>
        </w:r>
      </w:hyperlink>
      <w:r w:rsidRPr="00382F69">
        <w:rPr>
          <w:rFonts w:ascii="Times New Roman" w:hAnsi="Times New Roman" w:cs="Times New Roman"/>
          <w:sz w:val="24"/>
          <w:szCs w:val="24"/>
        </w:rPr>
        <w:t xml:space="preserve"> </w:t>
      </w:r>
    </w:p>
    <w:p w14:paraId="7FF675C2" w14:textId="77777777" w:rsidR="00926A19" w:rsidRPr="00382F69" w:rsidRDefault="00926A19" w:rsidP="00926A19">
      <w:pPr>
        <w:widowControl/>
        <w:autoSpaceDN/>
        <w:spacing w:line="259" w:lineRule="auto"/>
        <w:ind w:left="567" w:hanging="567"/>
        <w:jc w:val="both"/>
        <w:textAlignment w:val="auto"/>
        <w:rPr>
          <w:rFonts w:ascii="Times New Roman" w:eastAsiaTheme="minorHAnsi" w:hAnsi="Times New Roman" w:cs="Times New Roman"/>
          <w:kern w:val="0"/>
          <w:sz w:val="24"/>
          <w:szCs w:val="24"/>
          <w:u w:val="single"/>
        </w:rPr>
      </w:pPr>
      <w:r w:rsidRPr="00382F69">
        <w:rPr>
          <w:rFonts w:ascii="Times New Roman" w:eastAsiaTheme="minorHAnsi" w:hAnsi="Times New Roman" w:cs="Times New Roman"/>
          <w:kern w:val="0"/>
          <w:sz w:val="24"/>
          <w:szCs w:val="24"/>
          <w:lang w:eastAsia="es-ES"/>
        </w:rPr>
        <w:t xml:space="preserve">Periodista Digital. (2020, 6 de abril). El Gobierno </w:t>
      </w:r>
      <w:proofErr w:type="spellStart"/>
      <w:r w:rsidRPr="00382F69">
        <w:rPr>
          <w:rFonts w:ascii="Times New Roman" w:eastAsiaTheme="minorHAnsi" w:hAnsi="Times New Roman" w:cs="Times New Roman"/>
          <w:kern w:val="0"/>
          <w:sz w:val="24"/>
          <w:szCs w:val="24"/>
          <w:lang w:eastAsia="es-ES"/>
        </w:rPr>
        <w:t>socialcomunista</w:t>
      </w:r>
      <w:proofErr w:type="spellEnd"/>
      <w:r w:rsidRPr="00382F69">
        <w:rPr>
          <w:rFonts w:ascii="Times New Roman" w:eastAsiaTheme="minorHAnsi" w:hAnsi="Times New Roman" w:cs="Times New Roman"/>
          <w:kern w:val="0"/>
          <w:sz w:val="24"/>
          <w:szCs w:val="24"/>
          <w:lang w:eastAsia="es-ES"/>
        </w:rPr>
        <w:t xml:space="preserve"> alertó de la ‘peste china’ a su personal antes de avisar a la población. Periodista Digital. Recuperado de: </w:t>
      </w:r>
      <w:hyperlink r:id="rId37" w:history="1">
        <w:r w:rsidRPr="00382F69">
          <w:rPr>
            <w:rFonts w:ascii="Times New Roman" w:eastAsiaTheme="minorHAnsi" w:hAnsi="Times New Roman" w:cs="Times New Roman"/>
            <w:kern w:val="0"/>
            <w:sz w:val="24"/>
            <w:szCs w:val="24"/>
            <w:u w:val="single"/>
          </w:rPr>
          <w:t>https://www.periodistadigital.com/ciencia/salud/20200404/coronavirus-son-12-000-muertos-espana-gobierno-piensa-agradar-bildu-erc-noticia-689404288591/</w:t>
        </w:r>
      </w:hyperlink>
    </w:p>
    <w:p w14:paraId="2D107F86" w14:textId="77777777" w:rsidR="00926A19" w:rsidRPr="00382F69" w:rsidRDefault="00926A19" w:rsidP="00926A19">
      <w:pPr>
        <w:widowControl/>
        <w:autoSpaceDN/>
        <w:spacing w:line="259" w:lineRule="auto"/>
        <w:ind w:left="567" w:hanging="567"/>
        <w:jc w:val="both"/>
        <w:textAlignment w:val="auto"/>
        <w:rPr>
          <w:sz w:val="24"/>
          <w:szCs w:val="24"/>
        </w:rPr>
      </w:pPr>
      <w:r w:rsidRPr="00382F69">
        <w:rPr>
          <w:rFonts w:ascii="Times New Roman" w:eastAsiaTheme="minorHAnsi" w:hAnsi="Times New Roman" w:cs="Times New Roman"/>
          <w:kern w:val="0"/>
          <w:sz w:val="24"/>
          <w:szCs w:val="24"/>
        </w:rPr>
        <w:t xml:space="preserve">Periodista Digital. (2020, 8 de abril). Las imágenes que Sánchez no quiere que veas: cadáveres hacinados en los pasillos de los hospitales de Madrid. Recuperado de: </w:t>
      </w:r>
      <w:hyperlink r:id="rId38" w:history="1">
        <w:r w:rsidRPr="00382F69">
          <w:rPr>
            <w:rFonts w:ascii="Times New Roman" w:eastAsiaTheme="minorHAnsi" w:hAnsi="Times New Roman" w:cs="Times New Roman"/>
            <w:kern w:val="0"/>
            <w:sz w:val="24"/>
            <w:szCs w:val="24"/>
            <w:u w:val="single"/>
          </w:rPr>
          <w:t>https://www.periodistadigital.com/periodismo/20200408/coronavirus-imagenes-sanchez-quiere-veas-cadaveres-hacinados-pasillos-hospitales-madrid-noticia-689404289310/</w:t>
        </w:r>
      </w:hyperlink>
      <w:r w:rsidRPr="00382F69">
        <w:rPr>
          <w:sz w:val="24"/>
          <w:szCs w:val="24"/>
        </w:rPr>
        <w:t xml:space="preserve"> </w:t>
      </w:r>
    </w:p>
    <w:p w14:paraId="091B4D16" w14:textId="77777777" w:rsidR="00926A19" w:rsidRPr="00382F69" w:rsidRDefault="00926A19" w:rsidP="00926A19">
      <w:pPr>
        <w:widowControl/>
        <w:autoSpaceDN/>
        <w:spacing w:line="259" w:lineRule="auto"/>
        <w:ind w:left="567" w:hanging="567"/>
        <w:jc w:val="both"/>
        <w:textAlignment w:val="auto"/>
        <w:rPr>
          <w:sz w:val="24"/>
          <w:szCs w:val="24"/>
        </w:rPr>
      </w:pPr>
      <w:proofErr w:type="spellStart"/>
      <w:r w:rsidRPr="00382F69">
        <w:rPr>
          <w:rFonts w:ascii="Times New Roman" w:hAnsi="Times New Roman" w:cs="Times New Roman"/>
          <w:sz w:val="24"/>
          <w:szCs w:val="24"/>
        </w:rPr>
        <w:t>Puglisi</w:t>
      </w:r>
      <w:proofErr w:type="spellEnd"/>
      <w:r w:rsidRPr="00382F69">
        <w:rPr>
          <w:rFonts w:ascii="Times New Roman" w:hAnsi="Times New Roman" w:cs="Times New Roman"/>
          <w:sz w:val="24"/>
          <w:szCs w:val="24"/>
        </w:rPr>
        <w:t xml:space="preserve">, J. (2020, 1 de abril). </w:t>
      </w:r>
      <w:r w:rsidRPr="00382F69">
        <w:rPr>
          <w:rFonts w:ascii="Times New Roman" w:eastAsiaTheme="minorHAnsi" w:hAnsi="Times New Roman" w:cs="Times New Roman"/>
          <w:kern w:val="0"/>
          <w:sz w:val="24"/>
          <w:szCs w:val="24"/>
          <w:lang w:eastAsia="es-ES"/>
        </w:rPr>
        <w:t xml:space="preserve">El vídeo secreto que prueba que PSOE y Podemos veían serio riesgo de contagio en el 8M: </w:t>
      </w:r>
      <w:proofErr w:type="gramStart"/>
      <w:r w:rsidRPr="00382F69">
        <w:rPr>
          <w:rFonts w:ascii="Times New Roman" w:eastAsiaTheme="minorHAnsi" w:hAnsi="Times New Roman" w:cs="Times New Roman"/>
          <w:kern w:val="0"/>
          <w:sz w:val="24"/>
          <w:szCs w:val="24"/>
          <w:lang w:eastAsia="es-ES"/>
        </w:rPr>
        <w:t>«¡</w:t>
      </w:r>
      <w:proofErr w:type="gramEnd"/>
      <w:r w:rsidRPr="00382F69">
        <w:rPr>
          <w:rFonts w:ascii="Times New Roman" w:eastAsiaTheme="minorHAnsi" w:hAnsi="Times New Roman" w:cs="Times New Roman"/>
          <w:kern w:val="0"/>
          <w:sz w:val="24"/>
          <w:szCs w:val="24"/>
          <w:lang w:eastAsia="es-ES"/>
        </w:rPr>
        <w:t xml:space="preserve">Que no se besa!». Periodista Digital. Recuperado de: </w:t>
      </w:r>
      <w:hyperlink r:id="rId39" w:history="1">
        <w:r w:rsidRPr="00382F69">
          <w:rPr>
            <w:rFonts w:ascii="Times New Roman" w:eastAsiaTheme="minorHAnsi" w:hAnsi="Times New Roman" w:cs="Times New Roman"/>
            <w:kern w:val="0"/>
            <w:sz w:val="24"/>
            <w:szCs w:val="24"/>
            <w:u w:val="single"/>
          </w:rPr>
          <w:t>https://www.periodistadigital.com/politica/gobierno/20200401/nuevo-video-demuestra-psoe-veian-riesgo-contagio-8m-besa-noticia-689404288083/</w:t>
        </w:r>
      </w:hyperlink>
    </w:p>
    <w:p w14:paraId="7768F611" w14:textId="77777777" w:rsidR="00926A19" w:rsidRPr="00382F69" w:rsidRDefault="00926A19" w:rsidP="00926A19">
      <w:pPr>
        <w:widowControl/>
        <w:autoSpaceDN/>
        <w:spacing w:line="259" w:lineRule="auto"/>
        <w:ind w:left="567" w:hanging="567"/>
        <w:jc w:val="both"/>
        <w:textAlignment w:val="auto"/>
        <w:rPr>
          <w:rFonts w:ascii="Times New Roman" w:eastAsiaTheme="minorHAnsi" w:hAnsi="Times New Roman" w:cs="Times New Roman"/>
          <w:kern w:val="0"/>
          <w:sz w:val="20"/>
          <w:szCs w:val="20"/>
          <w:lang w:eastAsia="es-ES"/>
        </w:rPr>
      </w:pPr>
      <w:proofErr w:type="spellStart"/>
      <w:r w:rsidRPr="00382F69">
        <w:rPr>
          <w:rFonts w:ascii="Times New Roman" w:hAnsi="Times New Roman" w:cs="Times New Roman"/>
          <w:sz w:val="24"/>
          <w:szCs w:val="24"/>
        </w:rPr>
        <w:t>Puglisi</w:t>
      </w:r>
      <w:proofErr w:type="spellEnd"/>
      <w:r w:rsidRPr="00382F69">
        <w:rPr>
          <w:rFonts w:ascii="Times New Roman" w:hAnsi="Times New Roman" w:cs="Times New Roman"/>
          <w:sz w:val="24"/>
          <w:szCs w:val="24"/>
        </w:rPr>
        <w:t xml:space="preserve">, J. (2020, 6 de abril). </w:t>
      </w:r>
      <w:r w:rsidRPr="00382F69">
        <w:rPr>
          <w:rFonts w:ascii="Times New Roman" w:eastAsiaTheme="minorHAnsi" w:hAnsi="Times New Roman" w:cs="Times New Roman"/>
          <w:kern w:val="0"/>
          <w:sz w:val="24"/>
          <w:szCs w:val="24"/>
          <w:lang w:eastAsia="es-ES"/>
        </w:rPr>
        <w:t xml:space="preserve">Un documento oficial y el silencio nervioso de Illa: las pruebas definitivas de que el Gobierno conocía el peligro de celebrar el 8M. Periodista Digital. Recuperado de: </w:t>
      </w:r>
      <w:hyperlink r:id="rId40" w:history="1">
        <w:r w:rsidRPr="00382F69">
          <w:rPr>
            <w:rFonts w:ascii="Times New Roman" w:hAnsi="Times New Roman" w:cs="Times New Roman"/>
            <w:sz w:val="24"/>
            <w:szCs w:val="24"/>
            <w:u w:val="single"/>
          </w:rPr>
          <w:t>https://www.periodistadigital.com/politica/justicia/20200406/documento-oficial-condena-psoe-prueba-definitiva-conocian-peligro-celebrar-8m-noticia-689404288813/</w:t>
        </w:r>
      </w:hyperlink>
      <w:r w:rsidRPr="00382F69">
        <w:rPr>
          <w:rFonts w:ascii="Times New Roman" w:eastAsiaTheme="minorHAnsi" w:hAnsi="Times New Roman" w:cs="Times New Roman"/>
          <w:kern w:val="0"/>
          <w:sz w:val="20"/>
          <w:szCs w:val="20"/>
          <w:lang w:eastAsia="es-ES"/>
        </w:rPr>
        <w:t>.</w:t>
      </w:r>
    </w:p>
    <w:p w14:paraId="5E7DD48B" w14:textId="77777777" w:rsidR="00164DF6" w:rsidRPr="00382F69" w:rsidRDefault="00164DF6" w:rsidP="00164DF6">
      <w:pPr>
        <w:widowControl/>
        <w:autoSpaceDN/>
        <w:spacing w:line="259" w:lineRule="auto"/>
        <w:ind w:left="567" w:hanging="567"/>
        <w:textAlignment w:val="auto"/>
        <w:rPr>
          <w:rFonts w:ascii="Times New Roman" w:hAnsi="Times New Roman" w:cs="Times New Roman"/>
          <w:sz w:val="24"/>
          <w:szCs w:val="24"/>
        </w:rPr>
      </w:pPr>
      <w:proofErr w:type="spellStart"/>
      <w:r w:rsidRPr="00382F69">
        <w:rPr>
          <w:rFonts w:ascii="Times New Roman" w:eastAsiaTheme="minorHAnsi" w:hAnsi="Times New Roman" w:cs="Times New Roman"/>
          <w:kern w:val="0"/>
          <w:sz w:val="24"/>
          <w:szCs w:val="24"/>
        </w:rPr>
        <w:t>Puglisi</w:t>
      </w:r>
      <w:proofErr w:type="spellEnd"/>
      <w:r w:rsidRPr="00382F69">
        <w:rPr>
          <w:rFonts w:ascii="Times New Roman" w:eastAsiaTheme="minorHAnsi" w:hAnsi="Times New Roman" w:cs="Times New Roman"/>
          <w:kern w:val="0"/>
          <w:sz w:val="24"/>
          <w:szCs w:val="24"/>
        </w:rPr>
        <w:t xml:space="preserve">, J. (2020, 8 de abril). </w:t>
      </w:r>
      <w:r w:rsidRPr="00382F69">
        <w:rPr>
          <w:rFonts w:ascii="Times New Roman" w:eastAsiaTheme="minorHAnsi" w:hAnsi="Times New Roman" w:cs="Times New Roman"/>
          <w:bCs/>
          <w:kern w:val="36"/>
          <w:sz w:val="24"/>
          <w:szCs w:val="24"/>
          <w:lang w:eastAsia="es-ES"/>
        </w:rPr>
        <w:t>Caos en Moncloa: “</w:t>
      </w:r>
      <w:proofErr w:type="spellStart"/>
      <w:r w:rsidRPr="00382F69">
        <w:rPr>
          <w:rFonts w:ascii="Times New Roman" w:eastAsiaTheme="minorHAnsi" w:hAnsi="Times New Roman" w:cs="Times New Roman"/>
          <w:bCs/>
          <w:kern w:val="36"/>
          <w:sz w:val="24"/>
          <w:szCs w:val="24"/>
          <w:lang w:eastAsia="es-ES"/>
        </w:rPr>
        <w:t>Ábalos</w:t>
      </w:r>
      <w:proofErr w:type="spellEnd"/>
      <w:r w:rsidRPr="00382F69">
        <w:rPr>
          <w:rFonts w:ascii="Times New Roman" w:eastAsiaTheme="minorHAnsi" w:hAnsi="Times New Roman" w:cs="Times New Roman"/>
          <w:bCs/>
          <w:kern w:val="36"/>
          <w:sz w:val="24"/>
          <w:szCs w:val="24"/>
          <w:lang w:eastAsia="es-ES"/>
        </w:rPr>
        <w:t xml:space="preserve"> e Illa mandan a ‘callar’ a Montero por poner fecha al final del estado de alarma”. </w:t>
      </w:r>
      <w:r w:rsidRPr="00382F69">
        <w:rPr>
          <w:rFonts w:ascii="Times New Roman" w:eastAsiaTheme="minorHAnsi" w:hAnsi="Times New Roman" w:cs="Times New Roman"/>
          <w:kern w:val="0"/>
          <w:sz w:val="24"/>
          <w:szCs w:val="24"/>
          <w:lang w:eastAsia="es-ES"/>
        </w:rPr>
        <w:t xml:space="preserve">Periodista Digital. Recuperado de: </w:t>
      </w:r>
      <w:hyperlink r:id="rId41" w:history="1">
        <w:r w:rsidRPr="00382F69">
          <w:rPr>
            <w:rFonts w:ascii="Times New Roman" w:eastAsiaTheme="minorHAnsi" w:hAnsi="Times New Roman" w:cs="Times New Roman"/>
            <w:kern w:val="0"/>
            <w:sz w:val="24"/>
            <w:szCs w:val="24"/>
            <w:u w:val="single"/>
          </w:rPr>
          <w:t>https://www.periodistadigital.com/politica/gobierno/20200408/caos-moncloa-abalos-e-illa-mandan-callar-montero-poner-fecha-final-alarma-noticia-689404289292/</w:t>
        </w:r>
      </w:hyperlink>
    </w:p>
    <w:p w14:paraId="33A46513" w14:textId="65BB26F3" w:rsidR="00960188" w:rsidRPr="00382F69" w:rsidRDefault="00960188" w:rsidP="00960188">
      <w:pPr>
        <w:widowControl/>
        <w:autoSpaceDN/>
        <w:spacing w:line="259" w:lineRule="auto"/>
        <w:ind w:left="567" w:hanging="567"/>
        <w:jc w:val="both"/>
        <w:textAlignment w:val="auto"/>
        <w:rPr>
          <w:rFonts w:ascii="Times New Roman" w:hAnsi="Times New Roman" w:cs="Times New Roman"/>
          <w:sz w:val="24"/>
          <w:szCs w:val="24"/>
        </w:rPr>
      </w:pPr>
      <w:proofErr w:type="spellStart"/>
      <w:r w:rsidRPr="00382F69">
        <w:rPr>
          <w:rFonts w:ascii="Times New Roman" w:eastAsiaTheme="minorHAnsi" w:hAnsi="Times New Roman" w:cs="Times New Roman"/>
          <w:kern w:val="0"/>
          <w:sz w:val="24"/>
          <w:szCs w:val="24"/>
        </w:rPr>
        <w:lastRenderedPageBreak/>
        <w:t>Puglisi</w:t>
      </w:r>
      <w:proofErr w:type="spellEnd"/>
      <w:r w:rsidRPr="00382F69">
        <w:rPr>
          <w:rFonts w:ascii="Times New Roman" w:eastAsiaTheme="minorHAnsi" w:hAnsi="Times New Roman" w:cs="Times New Roman"/>
          <w:kern w:val="0"/>
          <w:sz w:val="24"/>
          <w:szCs w:val="24"/>
        </w:rPr>
        <w:t xml:space="preserve">, J. (2020, 13 de abril). El día que Fernando Simón afirmó en </w:t>
      </w:r>
      <w:proofErr w:type="spellStart"/>
      <w:r w:rsidRPr="00382F69">
        <w:rPr>
          <w:rFonts w:ascii="Times New Roman" w:eastAsiaTheme="minorHAnsi" w:hAnsi="Times New Roman" w:cs="Times New Roman"/>
          <w:kern w:val="0"/>
          <w:sz w:val="24"/>
          <w:szCs w:val="24"/>
        </w:rPr>
        <w:t>laSexta</w:t>
      </w:r>
      <w:proofErr w:type="spellEnd"/>
      <w:r w:rsidRPr="00382F69">
        <w:rPr>
          <w:rFonts w:ascii="Times New Roman" w:eastAsiaTheme="minorHAnsi" w:hAnsi="Times New Roman" w:cs="Times New Roman"/>
          <w:kern w:val="0"/>
          <w:sz w:val="24"/>
          <w:szCs w:val="24"/>
        </w:rPr>
        <w:t xml:space="preserve"> que España estaba preparada para detectar, combatir y fabricar vacunas contra el COVID-19. Periodista Digital.</w:t>
      </w:r>
      <w:r w:rsidR="00A67232" w:rsidRPr="00382F69">
        <w:rPr>
          <w:rFonts w:ascii="Times New Roman" w:eastAsiaTheme="minorHAnsi" w:hAnsi="Times New Roman" w:cs="Times New Roman"/>
          <w:kern w:val="0"/>
          <w:sz w:val="24"/>
          <w:szCs w:val="24"/>
        </w:rPr>
        <w:t xml:space="preserve"> </w:t>
      </w:r>
      <w:r w:rsidRPr="00382F69">
        <w:rPr>
          <w:rFonts w:ascii="Times New Roman" w:eastAsia="Times New Roman" w:hAnsi="Times New Roman" w:cs="Times New Roman"/>
          <w:kern w:val="0"/>
          <w:sz w:val="24"/>
          <w:szCs w:val="24"/>
          <w:lang w:eastAsia="es-ES"/>
        </w:rPr>
        <w:t>Recuperado de</w:t>
      </w:r>
      <w:r w:rsidRPr="00382F69">
        <w:rPr>
          <w:rFonts w:ascii="Times New Roman" w:eastAsiaTheme="minorHAnsi" w:hAnsi="Times New Roman" w:cs="Times New Roman"/>
          <w:kern w:val="0"/>
          <w:sz w:val="24"/>
          <w:szCs w:val="24"/>
        </w:rPr>
        <w:t xml:space="preserve">: </w:t>
      </w:r>
      <w:hyperlink r:id="rId42" w:history="1">
        <w:r w:rsidRPr="00382F69">
          <w:rPr>
            <w:rFonts w:ascii="Times New Roman" w:eastAsiaTheme="minorHAnsi" w:hAnsi="Times New Roman" w:cs="Times New Roman"/>
            <w:kern w:val="0"/>
            <w:sz w:val="24"/>
            <w:szCs w:val="24"/>
            <w:u w:val="single"/>
          </w:rPr>
          <w:t>https://www.periodistadigital.com/television/20200413/dia-fernando-simon-afirmo-lasexta-espana-preparada-detectar-combatir-fabricar-vacunas-covid-19-noticia-689404290963/</w:t>
        </w:r>
      </w:hyperlink>
    </w:p>
    <w:p w14:paraId="44C65581" w14:textId="5A2128A1" w:rsidR="00960188" w:rsidRPr="00382F69" w:rsidRDefault="00960188" w:rsidP="00960188">
      <w:pPr>
        <w:widowControl/>
        <w:autoSpaceDN/>
        <w:spacing w:line="259" w:lineRule="auto"/>
        <w:ind w:left="567" w:hanging="567"/>
        <w:jc w:val="both"/>
        <w:textAlignment w:val="auto"/>
        <w:rPr>
          <w:rFonts w:ascii="Times New Roman" w:hAnsi="Times New Roman" w:cs="Times New Roman"/>
          <w:sz w:val="24"/>
          <w:szCs w:val="24"/>
        </w:rPr>
      </w:pPr>
      <w:proofErr w:type="spellStart"/>
      <w:r w:rsidRPr="00382F69">
        <w:rPr>
          <w:rFonts w:ascii="Times New Roman" w:hAnsi="Times New Roman" w:cs="Times New Roman"/>
          <w:sz w:val="24"/>
          <w:szCs w:val="24"/>
        </w:rPr>
        <w:t>Puglisi</w:t>
      </w:r>
      <w:proofErr w:type="spellEnd"/>
      <w:r w:rsidRPr="00382F69">
        <w:rPr>
          <w:rFonts w:ascii="Times New Roman" w:hAnsi="Times New Roman" w:cs="Times New Roman"/>
          <w:sz w:val="24"/>
          <w:szCs w:val="24"/>
        </w:rPr>
        <w:t xml:space="preserve">, J. (2020, 21 de abril). </w:t>
      </w:r>
      <w:r w:rsidRPr="00382F69">
        <w:rPr>
          <w:rFonts w:ascii="Times New Roman" w:eastAsiaTheme="minorHAnsi" w:hAnsi="Times New Roman" w:cs="Times New Roman"/>
          <w:kern w:val="0"/>
          <w:sz w:val="24"/>
          <w:szCs w:val="24"/>
        </w:rPr>
        <w:t xml:space="preserve">Iglesias se cuelga la medalla y anuncia antes que Illa la rectificación para los paseos de los niños. OKDIARIO. </w:t>
      </w:r>
      <w:r w:rsidR="00A67232" w:rsidRPr="00382F69">
        <w:rPr>
          <w:rFonts w:ascii="Times New Roman" w:eastAsiaTheme="minorHAnsi" w:hAnsi="Times New Roman" w:cs="Times New Roman"/>
          <w:kern w:val="0"/>
          <w:sz w:val="24"/>
          <w:szCs w:val="24"/>
        </w:rPr>
        <w:t>Recuperado de</w:t>
      </w:r>
      <w:r w:rsidRPr="00382F69">
        <w:rPr>
          <w:rFonts w:ascii="Times New Roman" w:eastAsiaTheme="minorHAnsi" w:hAnsi="Times New Roman" w:cs="Times New Roman"/>
          <w:kern w:val="0"/>
          <w:sz w:val="24"/>
          <w:szCs w:val="24"/>
        </w:rPr>
        <w:t xml:space="preserve">: </w:t>
      </w:r>
      <w:hyperlink r:id="rId43" w:history="1">
        <w:r w:rsidRPr="00382F69">
          <w:rPr>
            <w:rFonts w:ascii="Times New Roman" w:eastAsiaTheme="minorHAnsi" w:hAnsi="Times New Roman" w:cs="Times New Roman"/>
            <w:kern w:val="0"/>
            <w:sz w:val="24"/>
            <w:szCs w:val="24"/>
            <w:u w:val="single"/>
          </w:rPr>
          <w:t>https://okdiario.com/espana/iglesias-cuelga-medalla-anuncia-antes-que-illa-rectificacion-permitir-paseos-ninos-5494024</w:t>
        </w:r>
      </w:hyperlink>
    </w:p>
    <w:p w14:paraId="07CB1A45" w14:textId="77777777" w:rsidR="00960188" w:rsidRPr="00382F69" w:rsidRDefault="00960188" w:rsidP="00960188">
      <w:pPr>
        <w:widowControl/>
        <w:autoSpaceDN/>
        <w:spacing w:line="259" w:lineRule="auto"/>
        <w:jc w:val="both"/>
        <w:textAlignment w:val="auto"/>
        <w:rPr>
          <w:rFonts w:ascii="Times New Roman" w:eastAsiaTheme="minorHAnsi" w:hAnsi="Times New Roman" w:cs="Times New Roman"/>
          <w:kern w:val="0"/>
          <w:sz w:val="24"/>
          <w:szCs w:val="24"/>
          <w:lang w:eastAsia="es-ES"/>
        </w:rPr>
      </w:pPr>
      <w:proofErr w:type="spellStart"/>
      <w:r w:rsidRPr="00382F69">
        <w:rPr>
          <w:rFonts w:ascii="Times New Roman" w:hAnsi="Times New Roman" w:cs="Times New Roman"/>
          <w:sz w:val="24"/>
          <w:szCs w:val="24"/>
          <w:lang w:eastAsia="es-ES"/>
        </w:rPr>
        <w:t>PuroMarketing</w:t>
      </w:r>
      <w:proofErr w:type="spellEnd"/>
      <w:r w:rsidRPr="00382F69">
        <w:rPr>
          <w:rFonts w:ascii="Times New Roman" w:hAnsi="Times New Roman" w:cs="Times New Roman"/>
          <w:sz w:val="24"/>
          <w:szCs w:val="24"/>
          <w:lang w:eastAsia="es-ES"/>
        </w:rPr>
        <w:t>. (</w:t>
      </w:r>
      <w:r w:rsidRPr="00382F69">
        <w:rPr>
          <w:rFonts w:ascii="Times New Roman" w:eastAsia="Times New Roman" w:hAnsi="Times New Roman" w:cs="Times New Roman"/>
          <w:kern w:val="0"/>
          <w:sz w:val="24"/>
          <w:szCs w:val="24"/>
          <w:lang w:eastAsia="es-ES"/>
        </w:rPr>
        <w:t xml:space="preserve">2017, 5 de junio). Publicidad institucional: </w:t>
      </w:r>
      <w:r w:rsidRPr="00382F69">
        <w:rPr>
          <w:rFonts w:ascii="Times New Roman" w:eastAsia="Times New Roman" w:hAnsi="Times New Roman" w:cs="Times New Roman"/>
          <w:bCs/>
          <w:sz w:val="24"/>
          <w:szCs w:val="24"/>
          <w:shd w:val="clear" w:color="auto" w:fill="FFFFFF"/>
          <w:lang w:eastAsia="es-ES"/>
        </w:rPr>
        <w:t xml:space="preserve">Moneda de cambio que mantiene artificialmente con vida a la prensa tradicional. </w:t>
      </w:r>
      <w:r w:rsidRPr="00382F69">
        <w:rPr>
          <w:rFonts w:ascii="Times New Roman" w:hAnsi="Times New Roman" w:cs="Times New Roman"/>
          <w:sz w:val="24"/>
          <w:szCs w:val="24"/>
          <w:lang w:eastAsia="es-ES"/>
        </w:rPr>
        <w:t xml:space="preserve">Recuperado de: </w:t>
      </w:r>
      <w:hyperlink r:id="rId44" w:history="1">
        <w:r w:rsidRPr="00382F69">
          <w:rPr>
            <w:rFonts w:ascii="Times New Roman" w:eastAsia="Times New Roman" w:hAnsi="Times New Roman" w:cs="Times New Roman"/>
            <w:bCs/>
            <w:sz w:val="24"/>
            <w:szCs w:val="24"/>
            <w:u w:val="single"/>
            <w:shd w:val="clear" w:color="auto" w:fill="FFFFFF"/>
            <w:lang w:eastAsia="es-ES"/>
          </w:rPr>
          <w:t>http://www.puromarketing.com/9/28871/publicidad-institucional-moneda-cambio-mantiene-artificialmente-vida-prensa-tradicional.html</w:t>
        </w:r>
      </w:hyperlink>
    </w:p>
    <w:p w14:paraId="15BB8BD5" w14:textId="77777777" w:rsidR="00960188" w:rsidRPr="00382F69" w:rsidRDefault="00960188" w:rsidP="00960188">
      <w:pPr>
        <w:widowControl/>
        <w:autoSpaceDN/>
        <w:spacing w:line="259" w:lineRule="auto"/>
        <w:jc w:val="both"/>
        <w:textAlignment w:val="auto"/>
        <w:rPr>
          <w:rFonts w:ascii="Times New Roman" w:hAnsi="Times New Roman" w:cs="Times New Roman"/>
          <w:sz w:val="24"/>
          <w:szCs w:val="24"/>
          <w:u w:val="single"/>
        </w:rPr>
      </w:pPr>
      <w:r w:rsidRPr="00382F69">
        <w:rPr>
          <w:rFonts w:ascii="Times New Roman" w:hAnsi="Times New Roman" w:cs="Times New Roman"/>
          <w:sz w:val="24"/>
          <w:szCs w:val="24"/>
        </w:rPr>
        <w:t xml:space="preserve">Ramírez, P. (2017, 26 de noviembre). </w:t>
      </w:r>
      <w:r w:rsidRPr="00382F69">
        <w:rPr>
          <w:rFonts w:ascii="Times New Roman" w:eastAsia="Times New Roman" w:hAnsi="Times New Roman" w:cs="Times New Roman"/>
          <w:spacing w:val="-8"/>
          <w:kern w:val="36"/>
          <w:sz w:val="24"/>
          <w:szCs w:val="24"/>
          <w:lang w:eastAsia="es-ES"/>
        </w:rPr>
        <w:t xml:space="preserve">Mariano Rajoy, nuevo editor de El País. </w:t>
      </w:r>
      <w:r w:rsidRPr="00382F69">
        <w:rPr>
          <w:rFonts w:ascii="Times New Roman" w:eastAsiaTheme="minorHAnsi" w:hAnsi="Times New Roman" w:cs="Times New Roman"/>
          <w:kern w:val="0"/>
          <w:sz w:val="24"/>
          <w:szCs w:val="24"/>
        </w:rPr>
        <w:t xml:space="preserve">El </w:t>
      </w:r>
      <w:proofErr w:type="gramStart"/>
      <w:r w:rsidRPr="00382F69">
        <w:rPr>
          <w:rFonts w:ascii="Times New Roman" w:eastAsiaTheme="minorHAnsi" w:hAnsi="Times New Roman" w:cs="Times New Roman"/>
          <w:kern w:val="0"/>
          <w:sz w:val="24"/>
          <w:szCs w:val="24"/>
        </w:rPr>
        <w:t>Español</w:t>
      </w:r>
      <w:proofErr w:type="gramEnd"/>
      <w:r w:rsidRPr="00382F69">
        <w:rPr>
          <w:rFonts w:ascii="Times New Roman" w:eastAsiaTheme="minorHAnsi" w:hAnsi="Times New Roman" w:cs="Times New Roman"/>
          <w:kern w:val="0"/>
          <w:sz w:val="24"/>
          <w:szCs w:val="24"/>
        </w:rPr>
        <w:t>. Recuperado de:</w:t>
      </w:r>
      <w:r w:rsidRPr="00382F69">
        <w:rPr>
          <w:rFonts w:ascii="Times New Roman" w:hAnsi="Times New Roman" w:cs="Times New Roman"/>
          <w:sz w:val="24"/>
          <w:szCs w:val="24"/>
        </w:rPr>
        <w:t xml:space="preserve"> </w:t>
      </w:r>
      <w:hyperlink r:id="rId45" w:history="1">
        <w:r w:rsidRPr="00382F69">
          <w:rPr>
            <w:rFonts w:ascii="Times New Roman" w:hAnsi="Times New Roman" w:cs="Times New Roman"/>
            <w:sz w:val="24"/>
            <w:szCs w:val="24"/>
            <w:u w:val="single"/>
          </w:rPr>
          <w:t>https://www.elespanol.com/opinion/carta-del-director/20171125/264923506_20.html</w:t>
        </w:r>
      </w:hyperlink>
    </w:p>
    <w:p w14:paraId="4E5BA69A" w14:textId="77777777" w:rsidR="00960188" w:rsidRPr="00382F69" w:rsidRDefault="00960188" w:rsidP="00960188">
      <w:pPr>
        <w:widowControl/>
        <w:autoSpaceDN/>
        <w:spacing w:line="259" w:lineRule="auto"/>
        <w:jc w:val="both"/>
        <w:textAlignment w:val="auto"/>
        <w:rPr>
          <w:rFonts w:ascii="Times New Roman" w:eastAsiaTheme="minorHAnsi" w:hAnsi="Times New Roman" w:cs="Times New Roman"/>
          <w:kern w:val="0"/>
          <w:sz w:val="24"/>
          <w:szCs w:val="24"/>
        </w:rPr>
      </w:pPr>
      <w:r w:rsidRPr="00382F69">
        <w:rPr>
          <w:rFonts w:ascii="Times New Roman" w:eastAsiaTheme="minorHAnsi" w:hAnsi="Times New Roman" w:cs="Times New Roman"/>
          <w:i/>
          <w:kern w:val="0"/>
          <w:sz w:val="24"/>
          <w:szCs w:val="24"/>
        </w:rPr>
        <w:t>Real Decreto 1378/1985, de 1 de agosto de 1985.</w:t>
      </w:r>
      <w:r w:rsidRPr="00382F69">
        <w:rPr>
          <w:rFonts w:ascii="Times New Roman" w:eastAsiaTheme="minorHAnsi" w:hAnsi="Times New Roman" w:cs="Times New Roman"/>
          <w:kern w:val="0"/>
          <w:sz w:val="24"/>
          <w:szCs w:val="24"/>
        </w:rPr>
        <w:t xml:space="preserve"> Ministerio del Interior. BOE, 191. </w:t>
      </w:r>
      <w:r w:rsidRPr="00382F69">
        <w:rPr>
          <w:rFonts w:ascii="Times New Roman" w:eastAsia="Times New Roman" w:hAnsi="Times New Roman" w:cs="Times New Roman"/>
          <w:kern w:val="0"/>
          <w:sz w:val="24"/>
          <w:szCs w:val="24"/>
          <w:lang w:eastAsia="es-ES"/>
        </w:rPr>
        <w:t>Recuperado de:</w:t>
      </w:r>
      <w:r w:rsidRPr="00382F69">
        <w:rPr>
          <w:rFonts w:ascii="Times New Roman" w:eastAsiaTheme="minorHAnsi" w:hAnsi="Times New Roman" w:cs="Times New Roman"/>
          <w:kern w:val="0"/>
          <w:sz w:val="24"/>
          <w:szCs w:val="24"/>
        </w:rPr>
        <w:t xml:space="preserve"> </w:t>
      </w:r>
      <w:hyperlink r:id="rId46" w:history="1">
        <w:r w:rsidRPr="00382F69">
          <w:rPr>
            <w:u w:val="single"/>
          </w:rPr>
          <w:t>https://www.boe.es/buscar/act.php?id=BOE-A-1985-16874&amp;p=19850810&amp;tn=6</w:t>
        </w:r>
      </w:hyperlink>
    </w:p>
    <w:p w14:paraId="2D13417B" w14:textId="77777777" w:rsidR="00960188" w:rsidRPr="00382F69" w:rsidRDefault="00960188" w:rsidP="00960188">
      <w:pPr>
        <w:widowControl/>
        <w:autoSpaceDN/>
        <w:spacing w:line="259" w:lineRule="auto"/>
        <w:jc w:val="both"/>
        <w:textAlignment w:val="auto"/>
        <w:rPr>
          <w:rFonts w:ascii="Times New Roman" w:eastAsiaTheme="minorHAnsi" w:hAnsi="Times New Roman" w:cs="Times New Roman"/>
          <w:kern w:val="0"/>
          <w:sz w:val="24"/>
          <w:szCs w:val="24"/>
          <w:shd w:val="clear" w:color="auto" w:fill="FFFFFF"/>
        </w:rPr>
      </w:pPr>
      <w:r w:rsidRPr="00382F69">
        <w:rPr>
          <w:rFonts w:ascii="Times New Roman" w:eastAsiaTheme="minorHAnsi" w:hAnsi="Times New Roman" w:cs="Times New Roman"/>
          <w:i/>
          <w:kern w:val="0"/>
          <w:sz w:val="24"/>
          <w:szCs w:val="24"/>
          <w:lang w:eastAsia="es-ES"/>
        </w:rPr>
        <w:t>Real Decreto 407/1992, de 24 de abril de 1992.</w:t>
      </w:r>
      <w:r w:rsidRPr="00382F69">
        <w:rPr>
          <w:rFonts w:ascii="Times New Roman" w:eastAsiaTheme="minorHAnsi" w:hAnsi="Times New Roman" w:cs="Times New Roman"/>
          <w:kern w:val="0"/>
          <w:sz w:val="24"/>
          <w:szCs w:val="24"/>
          <w:lang w:eastAsia="es-ES"/>
        </w:rPr>
        <w:t xml:space="preserve"> </w:t>
      </w:r>
      <w:r w:rsidRPr="00382F69">
        <w:rPr>
          <w:rFonts w:ascii="Times New Roman" w:eastAsiaTheme="minorHAnsi" w:hAnsi="Times New Roman" w:cs="Times New Roman"/>
          <w:kern w:val="0"/>
          <w:sz w:val="24"/>
          <w:szCs w:val="24"/>
          <w:shd w:val="clear" w:color="auto" w:fill="FFFFFF"/>
        </w:rPr>
        <w:t xml:space="preserve">Ministerio del Interior. </w:t>
      </w:r>
      <w:r w:rsidRPr="00382F69">
        <w:rPr>
          <w:rFonts w:ascii="Times New Roman" w:eastAsiaTheme="minorHAnsi" w:hAnsi="Times New Roman" w:cs="Times New Roman"/>
          <w:kern w:val="0"/>
          <w:sz w:val="24"/>
          <w:szCs w:val="24"/>
        </w:rPr>
        <w:t xml:space="preserve">BOE, </w:t>
      </w:r>
      <w:r w:rsidRPr="00382F69">
        <w:rPr>
          <w:rFonts w:ascii="Times New Roman" w:eastAsiaTheme="minorHAnsi" w:hAnsi="Times New Roman" w:cs="Times New Roman"/>
          <w:kern w:val="0"/>
          <w:sz w:val="24"/>
          <w:szCs w:val="24"/>
          <w:shd w:val="clear" w:color="auto" w:fill="FFFFFF"/>
        </w:rPr>
        <w:t xml:space="preserve">105. </w:t>
      </w:r>
      <w:r w:rsidRPr="00382F69">
        <w:rPr>
          <w:rFonts w:ascii="Times New Roman" w:eastAsia="Times New Roman" w:hAnsi="Times New Roman" w:cs="Times New Roman"/>
          <w:kern w:val="0"/>
          <w:sz w:val="24"/>
          <w:szCs w:val="24"/>
          <w:lang w:eastAsia="es-ES"/>
        </w:rPr>
        <w:t xml:space="preserve">Recuperado de: </w:t>
      </w:r>
      <w:hyperlink r:id="rId47" w:history="1">
        <w:r w:rsidRPr="00382F69">
          <w:rPr>
            <w:u w:val="single"/>
          </w:rPr>
          <w:t>https://www.boe.es/buscar/doc.php?id=BOE-A-1992-9364</w:t>
        </w:r>
      </w:hyperlink>
    </w:p>
    <w:p w14:paraId="56C3D5DD" w14:textId="77777777" w:rsidR="00960188" w:rsidRPr="00382F69" w:rsidRDefault="00960188" w:rsidP="00960188">
      <w:pPr>
        <w:widowControl/>
        <w:autoSpaceDN/>
        <w:spacing w:line="259" w:lineRule="auto"/>
        <w:jc w:val="both"/>
        <w:textAlignment w:val="auto"/>
        <w:rPr>
          <w:u w:val="single"/>
        </w:rPr>
      </w:pPr>
      <w:r w:rsidRPr="00382F69">
        <w:rPr>
          <w:rFonts w:ascii="Times New Roman" w:eastAsiaTheme="minorHAnsi" w:hAnsi="Times New Roman" w:cs="Times New Roman"/>
          <w:i/>
          <w:kern w:val="0"/>
          <w:sz w:val="24"/>
          <w:szCs w:val="24"/>
          <w:lang w:eastAsia="es-ES"/>
        </w:rPr>
        <w:t>Real Decreto 967/2002, de 20 de septiembre de 2002.</w:t>
      </w:r>
      <w:r w:rsidRPr="00382F69">
        <w:rPr>
          <w:rFonts w:ascii="Times New Roman" w:eastAsiaTheme="minorHAnsi" w:hAnsi="Times New Roman" w:cs="Times New Roman"/>
          <w:kern w:val="0"/>
          <w:sz w:val="24"/>
          <w:szCs w:val="24"/>
          <w:lang w:eastAsia="es-ES"/>
        </w:rPr>
        <w:t xml:space="preserve"> </w:t>
      </w:r>
      <w:r w:rsidRPr="00382F69">
        <w:rPr>
          <w:rFonts w:ascii="Times New Roman" w:eastAsiaTheme="minorHAnsi" w:hAnsi="Times New Roman" w:cs="Times New Roman"/>
          <w:kern w:val="0"/>
          <w:sz w:val="24"/>
          <w:szCs w:val="24"/>
        </w:rPr>
        <w:t xml:space="preserve">Ministerio del Interior. </w:t>
      </w:r>
      <w:r w:rsidRPr="00382F69">
        <w:rPr>
          <w:rFonts w:ascii="Times New Roman" w:eastAsiaTheme="minorHAnsi" w:hAnsi="Times New Roman" w:cs="Times New Roman"/>
          <w:kern w:val="0"/>
          <w:sz w:val="24"/>
          <w:szCs w:val="24"/>
          <w:lang w:eastAsia="es-ES"/>
        </w:rPr>
        <w:t>B</w:t>
      </w:r>
      <w:r w:rsidRPr="00382F69">
        <w:rPr>
          <w:rFonts w:ascii="Times New Roman" w:eastAsiaTheme="minorHAnsi" w:hAnsi="Times New Roman" w:cs="Times New Roman"/>
          <w:kern w:val="0"/>
          <w:sz w:val="24"/>
          <w:szCs w:val="24"/>
        </w:rPr>
        <w:t xml:space="preserve">OE, 236. </w:t>
      </w:r>
      <w:r w:rsidRPr="00382F69">
        <w:rPr>
          <w:rFonts w:ascii="Times New Roman" w:eastAsia="Times New Roman" w:hAnsi="Times New Roman" w:cs="Times New Roman"/>
          <w:kern w:val="0"/>
          <w:sz w:val="24"/>
          <w:szCs w:val="24"/>
          <w:lang w:eastAsia="es-ES"/>
        </w:rPr>
        <w:t>Recuperado de:</w:t>
      </w:r>
      <w:r w:rsidRPr="00382F69">
        <w:rPr>
          <w:rFonts w:ascii="Times New Roman" w:eastAsiaTheme="minorHAnsi" w:hAnsi="Times New Roman" w:cs="Times New Roman"/>
          <w:kern w:val="0"/>
          <w:sz w:val="24"/>
          <w:szCs w:val="24"/>
        </w:rPr>
        <w:t xml:space="preserve"> </w:t>
      </w:r>
      <w:hyperlink r:id="rId48" w:history="1">
        <w:r w:rsidRPr="00382F69">
          <w:rPr>
            <w:u w:val="single"/>
          </w:rPr>
          <w:t>https://www.boe.es/buscar/doc.php?id=BOE-A-2002-18971</w:t>
        </w:r>
      </w:hyperlink>
    </w:p>
    <w:p w14:paraId="70CBB8D4" w14:textId="77777777" w:rsidR="004F490F" w:rsidRPr="00382F69" w:rsidRDefault="004F490F" w:rsidP="004F490F">
      <w:pPr>
        <w:widowControl/>
        <w:autoSpaceDN/>
        <w:spacing w:line="259" w:lineRule="auto"/>
        <w:jc w:val="both"/>
        <w:textAlignment w:val="auto"/>
        <w:rPr>
          <w:rFonts w:ascii="Times New Roman" w:eastAsia="Times New Roman" w:hAnsi="Times New Roman" w:cs="Times New Roman"/>
          <w:kern w:val="0"/>
          <w:sz w:val="24"/>
          <w:szCs w:val="24"/>
          <w:lang w:eastAsia="es-ES"/>
        </w:rPr>
      </w:pPr>
      <w:r w:rsidRPr="00382F69">
        <w:rPr>
          <w:rFonts w:ascii="Times New Roman" w:eastAsia="Times New Roman" w:hAnsi="Times New Roman" w:cs="Times New Roman"/>
          <w:i/>
          <w:kern w:val="0"/>
          <w:sz w:val="24"/>
          <w:szCs w:val="24"/>
          <w:lang w:eastAsia="es-ES"/>
        </w:rPr>
        <w:t>Real Decreto 199/2012</w:t>
      </w:r>
      <w:r w:rsidRPr="00382F69">
        <w:rPr>
          <w:rFonts w:ascii="Times New Roman" w:eastAsia="Times New Roman" w:hAnsi="Times New Roman" w:cs="Times New Roman"/>
          <w:kern w:val="0"/>
          <w:sz w:val="24"/>
          <w:szCs w:val="24"/>
          <w:lang w:eastAsia="es-ES"/>
        </w:rPr>
        <w:t xml:space="preserve">, de 23 de enero de 2012. Ministerio de Administraciones Públicas. BOE, 20. Recuperado de: </w:t>
      </w:r>
      <w:hyperlink r:id="rId49" w:history="1">
        <w:r w:rsidRPr="00382F69">
          <w:rPr>
            <w:u w:val="single"/>
          </w:rPr>
          <w:t>https://www.boe.es/buscar/doc.php?id=BOE-A-2012-1033</w:t>
        </w:r>
      </w:hyperlink>
      <w:r w:rsidRPr="00382F69">
        <w:rPr>
          <w:rFonts w:ascii="Times New Roman" w:eastAsia="Times New Roman" w:hAnsi="Times New Roman" w:cs="Times New Roman"/>
          <w:kern w:val="0"/>
          <w:sz w:val="24"/>
          <w:szCs w:val="24"/>
          <w:lang w:eastAsia="es-ES"/>
        </w:rPr>
        <w:t xml:space="preserve"> </w:t>
      </w:r>
    </w:p>
    <w:p w14:paraId="527E93B4" w14:textId="77777777" w:rsidR="004F490F" w:rsidRPr="00382F69" w:rsidRDefault="004F490F" w:rsidP="004F490F">
      <w:pPr>
        <w:widowControl/>
        <w:autoSpaceDN/>
        <w:spacing w:line="259" w:lineRule="auto"/>
        <w:jc w:val="both"/>
        <w:textAlignment w:val="auto"/>
        <w:rPr>
          <w:rFonts w:ascii="Times New Roman" w:eastAsiaTheme="minorHAnsi" w:hAnsi="Times New Roman" w:cs="Times New Roman"/>
          <w:kern w:val="0"/>
          <w:sz w:val="24"/>
          <w:szCs w:val="24"/>
        </w:rPr>
      </w:pPr>
      <w:r w:rsidRPr="00382F69">
        <w:rPr>
          <w:rFonts w:ascii="Times New Roman" w:eastAsiaTheme="minorHAnsi" w:hAnsi="Times New Roman" w:cs="Times New Roman"/>
          <w:i/>
          <w:kern w:val="0"/>
          <w:sz w:val="24"/>
          <w:szCs w:val="24"/>
          <w:lang w:eastAsia="es-ES"/>
        </w:rPr>
        <w:t>Real Decreto 671/2014,</w:t>
      </w:r>
      <w:r w:rsidRPr="00382F69">
        <w:rPr>
          <w:rFonts w:ascii="Times New Roman" w:eastAsiaTheme="minorHAnsi" w:hAnsi="Times New Roman" w:cs="Times New Roman"/>
          <w:kern w:val="0"/>
          <w:sz w:val="24"/>
          <w:szCs w:val="24"/>
          <w:lang w:eastAsia="es-ES"/>
        </w:rPr>
        <w:t xml:space="preserve"> de 1 de agosto de 2014. Ministerio de Hacienda y Administraciones Públicas. BOE, 187. </w:t>
      </w:r>
      <w:r w:rsidRPr="00382F69">
        <w:rPr>
          <w:rFonts w:ascii="Times New Roman" w:eastAsia="Times New Roman" w:hAnsi="Times New Roman" w:cs="Times New Roman"/>
          <w:kern w:val="0"/>
          <w:sz w:val="24"/>
          <w:szCs w:val="24"/>
          <w:lang w:eastAsia="es-ES"/>
        </w:rPr>
        <w:t xml:space="preserve">Recuperado de: </w:t>
      </w:r>
      <w:hyperlink r:id="rId50" w:history="1">
        <w:r w:rsidRPr="00382F69">
          <w:rPr>
            <w:rFonts w:ascii="Times New Roman" w:hAnsi="Times New Roman" w:cs="Times New Roman"/>
            <w:sz w:val="24"/>
            <w:szCs w:val="24"/>
            <w:u w:val="single"/>
          </w:rPr>
          <w:t>https://boe.es/diario_boe/txt.php?id=BOE-A-2014-8364</w:t>
        </w:r>
      </w:hyperlink>
    </w:p>
    <w:p w14:paraId="61011775" w14:textId="77777777" w:rsidR="004F490F" w:rsidRPr="00382F69" w:rsidRDefault="004F490F" w:rsidP="004F490F">
      <w:pPr>
        <w:widowControl/>
        <w:autoSpaceDN/>
        <w:spacing w:line="259" w:lineRule="auto"/>
        <w:jc w:val="both"/>
        <w:textAlignment w:val="auto"/>
        <w:rPr>
          <w:rFonts w:ascii="Times New Roman" w:eastAsiaTheme="minorHAnsi" w:hAnsi="Times New Roman" w:cs="Times New Roman"/>
          <w:kern w:val="0"/>
          <w:sz w:val="24"/>
          <w:szCs w:val="24"/>
        </w:rPr>
      </w:pPr>
      <w:r w:rsidRPr="00382F69">
        <w:rPr>
          <w:rFonts w:ascii="Times New Roman" w:eastAsiaTheme="minorHAnsi" w:hAnsi="Times New Roman" w:cs="Times New Roman"/>
          <w:i/>
          <w:iCs/>
          <w:kern w:val="0"/>
          <w:sz w:val="24"/>
          <w:szCs w:val="24"/>
        </w:rPr>
        <w:t>Real Decreto 463/2020</w:t>
      </w:r>
      <w:r w:rsidRPr="00382F69">
        <w:rPr>
          <w:rFonts w:ascii="Times New Roman" w:eastAsiaTheme="minorHAnsi" w:hAnsi="Times New Roman" w:cs="Times New Roman"/>
          <w:iCs/>
          <w:kern w:val="0"/>
          <w:sz w:val="24"/>
          <w:szCs w:val="24"/>
        </w:rPr>
        <w:t xml:space="preserve">, de 14 de marzo de 2020. </w:t>
      </w:r>
      <w:r w:rsidRPr="00382F69">
        <w:rPr>
          <w:rFonts w:ascii="Times New Roman" w:eastAsiaTheme="minorHAnsi" w:hAnsi="Times New Roman" w:cs="Times New Roman"/>
          <w:kern w:val="0"/>
          <w:sz w:val="24"/>
          <w:szCs w:val="24"/>
        </w:rPr>
        <w:t xml:space="preserve">Ministerio de la Presidencia, Relaciones con las Cortes y Memoria Democrática. </w:t>
      </w:r>
      <w:r w:rsidRPr="00382F69">
        <w:rPr>
          <w:rFonts w:ascii="Times New Roman" w:eastAsiaTheme="minorHAnsi" w:hAnsi="Times New Roman" w:cs="Times New Roman"/>
          <w:kern w:val="0"/>
          <w:sz w:val="24"/>
          <w:szCs w:val="24"/>
          <w:lang w:eastAsia="es-ES"/>
        </w:rPr>
        <w:t xml:space="preserve">BOE, 67. </w:t>
      </w:r>
      <w:r w:rsidRPr="00382F69">
        <w:rPr>
          <w:rFonts w:ascii="Times New Roman" w:eastAsiaTheme="minorHAnsi" w:hAnsi="Times New Roman" w:cs="Times New Roman"/>
          <w:kern w:val="0"/>
          <w:sz w:val="24"/>
          <w:szCs w:val="24"/>
        </w:rPr>
        <w:t xml:space="preserve"> Recuperado de: </w:t>
      </w:r>
      <w:hyperlink r:id="rId51" w:history="1">
        <w:r w:rsidRPr="00382F69">
          <w:rPr>
            <w:u w:val="single"/>
          </w:rPr>
          <w:t>https://www.boe.es/buscar/act.php?id=BOE-A-2020-3692</w:t>
        </w:r>
      </w:hyperlink>
    </w:p>
    <w:p w14:paraId="5775ECD7" w14:textId="77777777" w:rsidR="00960188" w:rsidRPr="00382F69" w:rsidRDefault="00960188" w:rsidP="00960188">
      <w:pPr>
        <w:widowControl/>
        <w:autoSpaceDN/>
        <w:spacing w:line="259" w:lineRule="auto"/>
        <w:jc w:val="both"/>
        <w:textAlignment w:val="auto"/>
        <w:rPr>
          <w:rFonts w:ascii="Times New Roman" w:hAnsi="Times New Roman" w:cs="Times New Roman"/>
          <w:sz w:val="24"/>
          <w:szCs w:val="24"/>
          <w:shd w:val="clear" w:color="auto" w:fill="FFFFFF"/>
        </w:rPr>
      </w:pPr>
      <w:proofErr w:type="spellStart"/>
      <w:r w:rsidRPr="00382F69">
        <w:rPr>
          <w:rFonts w:ascii="Times New Roman" w:hAnsi="Times New Roman" w:cs="Times New Roman"/>
          <w:sz w:val="24"/>
          <w:szCs w:val="24"/>
        </w:rPr>
        <w:t>Stegmann</w:t>
      </w:r>
      <w:proofErr w:type="spellEnd"/>
      <w:r w:rsidRPr="00382F69">
        <w:rPr>
          <w:rFonts w:ascii="Times New Roman" w:hAnsi="Times New Roman" w:cs="Times New Roman"/>
          <w:sz w:val="24"/>
          <w:szCs w:val="24"/>
        </w:rPr>
        <w:t xml:space="preserve">, J. (2020, 9 de marzo). </w:t>
      </w:r>
      <w:r w:rsidRPr="00382F69">
        <w:rPr>
          <w:rFonts w:ascii="Times New Roman" w:hAnsi="Times New Roman" w:cs="Times New Roman"/>
          <w:sz w:val="24"/>
          <w:szCs w:val="24"/>
          <w:shd w:val="clear" w:color="auto" w:fill="FFFFFF"/>
        </w:rPr>
        <w:t xml:space="preserve">Fernando Simón: «Si mi hijo me pregunta si puede ir a la manifestación del 8-M le diré que haga lo que quiera». ABC. Recuperado de: </w:t>
      </w:r>
      <w:hyperlink r:id="rId52" w:history="1">
        <w:r w:rsidRPr="00382F69">
          <w:rPr>
            <w:rFonts w:ascii="Times New Roman" w:hAnsi="Times New Roman" w:cs="Times New Roman"/>
            <w:sz w:val="24"/>
            <w:szCs w:val="24"/>
            <w:u w:val="single"/>
          </w:rPr>
          <w:t>https://www.abc.es/sociedad/abci-fernando-simon-si-hijo-pregunta-si-puede-manifestacion-dire-haga-quiera-202003071154_noticia.html?ref=https%3A%2F%2Fwww.google.es%2F</w:t>
        </w:r>
      </w:hyperlink>
      <w:r w:rsidRPr="00382F69">
        <w:rPr>
          <w:rFonts w:ascii="Times New Roman" w:hAnsi="Times New Roman" w:cs="Times New Roman"/>
          <w:sz w:val="24"/>
          <w:szCs w:val="24"/>
          <w:shd w:val="clear" w:color="auto" w:fill="FFFFFF"/>
        </w:rPr>
        <w:t xml:space="preserve"> ).</w:t>
      </w:r>
    </w:p>
    <w:p w14:paraId="45AAA601" w14:textId="77777777" w:rsidR="006B1DF6" w:rsidRPr="00382F69" w:rsidRDefault="006B1DF6" w:rsidP="006B1DF6">
      <w:pPr>
        <w:widowControl/>
        <w:autoSpaceDN/>
        <w:spacing w:line="259" w:lineRule="auto"/>
        <w:textAlignment w:val="auto"/>
        <w:rPr>
          <w:rFonts w:ascii="Times New Roman" w:eastAsia="Times New Roman" w:hAnsi="Times New Roman" w:cs="Times New Roman"/>
          <w:bCs/>
          <w:spacing w:val="-2"/>
          <w:kern w:val="36"/>
          <w:sz w:val="24"/>
          <w:szCs w:val="24"/>
          <w:lang w:eastAsia="es-ES"/>
        </w:rPr>
      </w:pPr>
      <w:r w:rsidRPr="00382F69">
        <w:rPr>
          <w:rFonts w:ascii="Times New Roman" w:hAnsi="Times New Roman" w:cs="Times New Roman"/>
          <w:sz w:val="24"/>
          <w:szCs w:val="24"/>
        </w:rPr>
        <w:t xml:space="preserve">Tribunal de Cuentas. (2011). Informe 904. Recuperado de: </w:t>
      </w:r>
      <w:hyperlink r:id="rId53" w:history="1">
        <w:r w:rsidRPr="00382F69">
          <w:rPr>
            <w:u w:val="single"/>
          </w:rPr>
          <w:t>https://www.tcu.es/repositorio/21cdfcd5-5acf-4fe5-a5c9-50a716070917/I904.pdf</w:t>
        </w:r>
      </w:hyperlink>
    </w:p>
    <w:p w14:paraId="19F4FAE0" w14:textId="77777777" w:rsidR="00721C2F" w:rsidRPr="00382F69" w:rsidRDefault="00721C2F" w:rsidP="00692F8A">
      <w:pPr>
        <w:widowControl/>
        <w:autoSpaceDN/>
        <w:spacing w:line="259" w:lineRule="auto"/>
        <w:jc w:val="both"/>
        <w:textAlignment w:val="auto"/>
        <w:rPr>
          <w:rFonts w:ascii="Times New Roman" w:eastAsia="Times New Roman" w:hAnsi="Times New Roman" w:cs="Times New Roman"/>
          <w:bCs/>
          <w:spacing w:val="-2"/>
          <w:kern w:val="36"/>
          <w:sz w:val="24"/>
          <w:szCs w:val="24"/>
          <w:lang w:eastAsia="es-ES"/>
        </w:rPr>
      </w:pPr>
    </w:p>
    <w:p w14:paraId="49A11D4E" w14:textId="77777777" w:rsidR="00831708" w:rsidRPr="00382F69" w:rsidRDefault="00831708" w:rsidP="00692F8A">
      <w:pPr>
        <w:widowControl/>
        <w:autoSpaceDN/>
        <w:spacing w:line="259" w:lineRule="auto"/>
        <w:jc w:val="both"/>
        <w:textAlignment w:val="auto"/>
        <w:rPr>
          <w:rFonts w:ascii="Times New Roman" w:eastAsia="Times New Roman" w:hAnsi="Times New Roman" w:cs="Times New Roman"/>
          <w:bCs/>
          <w:spacing w:val="-2"/>
          <w:kern w:val="36"/>
          <w:sz w:val="24"/>
          <w:szCs w:val="24"/>
          <w:lang w:eastAsia="es-ES"/>
        </w:rPr>
      </w:pPr>
    </w:p>
    <w:p w14:paraId="44EE1CFE" w14:textId="77777777" w:rsidR="00831708" w:rsidRDefault="00831708" w:rsidP="00692F8A">
      <w:pPr>
        <w:widowControl/>
        <w:autoSpaceDN/>
        <w:spacing w:line="259" w:lineRule="auto"/>
        <w:jc w:val="both"/>
        <w:textAlignment w:val="auto"/>
        <w:rPr>
          <w:rFonts w:ascii="Times New Roman" w:eastAsia="Times New Roman" w:hAnsi="Times New Roman" w:cs="Times New Roman"/>
          <w:bCs/>
          <w:color w:val="242424"/>
          <w:spacing w:val="-2"/>
          <w:kern w:val="36"/>
          <w:sz w:val="24"/>
          <w:szCs w:val="24"/>
          <w:lang w:eastAsia="es-ES"/>
        </w:rPr>
      </w:pPr>
    </w:p>
    <w:p w14:paraId="7DDB0613" w14:textId="77777777" w:rsidR="00831708" w:rsidRDefault="00831708" w:rsidP="00692F8A">
      <w:pPr>
        <w:widowControl/>
        <w:autoSpaceDN/>
        <w:spacing w:line="259" w:lineRule="auto"/>
        <w:jc w:val="both"/>
        <w:textAlignment w:val="auto"/>
        <w:rPr>
          <w:rFonts w:ascii="Times New Roman" w:eastAsia="Times New Roman" w:hAnsi="Times New Roman" w:cs="Times New Roman"/>
          <w:bCs/>
          <w:color w:val="242424"/>
          <w:spacing w:val="-2"/>
          <w:kern w:val="36"/>
          <w:sz w:val="24"/>
          <w:szCs w:val="24"/>
          <w:lang w:eastAsia="es-ES"/>
        </w:rPr>
      </w:pPr>
    </w:p>
    <w:p w14:paraId="568503E2" w14:textId="77777777" w:rsidR="00831708" w:rsidRPr="00153BF2" w:rsidRDefault="00831708" w:rsidP="00692F8A">
      <w:pPr>
        <w:widowControl/>
        <w:autoSpaceDN/>
        <w:spacing w:line="259" w:lineRule="auto"/>
        <w:jc w:val="both"/>
        <w:textAlignment w:val="auto"/>
        <w:rPr>
          <w:rFonts w:ascii="Times New Roman" w:eastAsia="Times New Roman" w:hAnsi="Times New Roman" w:cs="Times New Roman"/>
          <w:bCs/>
          <w:color w:val="242424"/>
          <w:spacing w:val="-2"/>
          <w:kern w:val="36"/>
          <w:sz w:val="24"/>
          <w:szCs w:val="24"/>
          <w:lang w:eastAsia="es-ES"/>
        </w:rPr>
      </w:pPr>
    </w:p>
    <w:p w14:paraId="052A6073" w14:textId="77777777" w:rsidR="00B0316E" w:rsidRPr="00153BF2" w:rsidRDefault="00B83BA0" w:rsidP="00B0316E">
      <w:pPr>
        <w:widowControl/>
        <w:autoSpaceDN/>
        <w:spacing w:line="259" w:lineRule="auto"/>
        <w:jc w:val="center"/>
        <w:textAlignment w:val="auto"/>
        <w:rPr>
          <w:rFonts w:ascii="Times New Roman" w:eastAsia="Times New Roman" w:hAnsi="Times New Roman" w:cs="Times New Roman"/>
          <w:bCs/>
          <w:color w:val="242424"/>
          <w:spacing w:val="-2"/>
          <w:kern w:val="36"/>
          <w:sz w:val="24"/>
          <w:szCs w:val="24"/>
          <w:lang w:eastAsia="es-ES"/>
        </w:rPr>
      </w:pPr>
      <w:r w:rsidRPr="00153BF2">
        <w:rPr>
          <w:rFonts w:ascii="Times New Roman" w:eastAsia="Times New Roman" w:hAnsi="Times New Roman" w:cs="Times New Roman"/>
          <w:bCs/>
          <w:color w:val="0070C0"/>
          <w:spacing w:val="-2"/>
          <w:kern w:val="36"/>
          <w:sz w:val="24"/>
          <w:szCs w:val="24"/>
          <w:lang w:eastAsia="es-ES"/>
        </w:rPr>
        <w:t>Lugar de la Tabla 1: página 9</w:t>
      </w:r>
    </w:p>
    <w:p w14:paraId="45C2D0E7" w14:textId="77777777" w:rsidR="00B0316E" w:rsidRPr="00153BF2" w:rsidRDefault="00B0316E" w:rsidP="00B0316E">
      <w:pPr>
        <w:widowControl/>
        <w:autoSpaceDN/>
        <w:spacing w:line="259" w:lineRule="auto"/>
        <w:jc w:val="center"/>
        <w:textAlignment w:val="auto"/>
        <w:rPr>
          <w:rFonts w:ascii="Times New Roman" w:eastAsia="Times New Roman" w:hAnsi="Times New Roman" w:cs="Times New Roman"/>
          <w:bCs/>
          <w:color w:val="242424"/>
          <w:spacing w:val="-2"/>
          <w:kern w:val="36"/>
          <w:sz w:val="24"/>
          <w:szCs w:val="24"/>
          <w:lang w:eastAsia="es-ES"/>
        </w:rPr>
      </w:pPr>
    </w:p>
    <w:p w14:paraId="5DD4FF70" w14:textId="77777777" w:rsidR="004052CE" w:rsidRPr="00153BF2" w:rsidRDefault="004052CE" w:rsidP="00B0316E">
      <w:pPr>
        <w:widowControl/>
        <w:autoSpaceDN/>
        <w:spacing w:line="259" w:lineRule="auto"/>
        <w:jc w:val="center"/>
        <w:textAlignment w:val="auto"/>
        <w:rPr>
          <w:rFonts w:ascii="Times New Roman" w:eastAsia="Times New Roman" w:hAnsi="Times New Roman" w:cs="Times New Roman"/>
          <w:bCs/>
          <w:color w:val="242424"/>
          <w:spacing w:val="-2"/>
          <w:kern w:val="36"/>
          <w:sz w:val="24"/>
          <w:szCs w:val="24"/>
          <w:lang w:eastAsia="es-ES"/>
        </w:rPr>
      </w:pPr>
      <w:r w:rsidRPr="00153BF2">
        <w:rPr>
          <w:rFonts w:ascii="Times New Roman" w:eastAsia="Times New Roman" w:hAnsi="Times New Roman" w:cs="Times New Roman"/>
          <w:bCs/>
          <w:noProof/>
          <w:color w:val="242424"/>
          <w:spacing w:val="-2"/>
          <w:kern w:val="36"/>
          <w:sz w:val="24"/>
          <w:szCs w:val="24"/>
          <w:lang w:eastAsia="es-ES"/>
        </w:rPr>
        <w:drawing>
          <wp:inline distT="0" distB="0" distL="0" distR="0" wp14:anchorId="594D07B9" wp14:editId="7B2E362B">
            <wp:extent cx="5427165" cy="3593989"/>
            <wp:effectExtent l="0" t="0" r="254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4"/>
                    <a:srcRect l="8000" t="950" r="7066" b="950"/>
                    <a:stretch/>
                  </pic:blipFill>
                  <pic:spPr bwMode="auto">
                    <a:xfrm>
                      <a:off x="0" y="0"/>
                      <a:ext cx="5477208" cy="3627129"/>
                    </a:xfrm>
                    <a:prstGeom prst="rect">
                      <a:avLst/>
                    </a:prstGeom>
                    <a:ln>
                      <a:noFill/>
                    </a:ln>
                    <a:extLst>
                      <a:ext uri="{53640926-AAD7-44D8-BBD7-CCE9431645EC}">
                        <a14:shadowObscured xmlns:a14="http://schemas.microsoft.com/office/drawing/2010/main"/>
                      </a:ext>
                    </a:extLst>
                  </pic:spPr>
                </pic:pic>
              </a:graphicData>
            </a:graphic>
          </wp:inline>
        </w:drawing>
      </w:r>
    </w:p>
    <w:p w14:paraId="4F585D81" w14:textId="77777777" w:rsidR="004052CE" w:rsidRPr="00153BF2" w:rsidRDefault="004052CE" w:rsidP="00B0316E">
      <w:pPr>
        <w:widowControl/>
        <w:autoSpaceDN/>
        <w:spacing w:line="259" w:lineRule="auto"/>
        <w:jc w:val="center"/>
        <w:textAlignment w:val="auto"/>
        <w:rPr>
          <w:rFonts w:ascii="Times New Roman" w:eastAsia="Times New Roman" w:hAnsi="Times New Roman" w:cs="Times New Roman"/>
          <w:bCs/>
          <w:color w:val="242424"/>
          <w:spacing w:val="-2"/>
          <w:kern w:val="36"/>
          <w:sz w:val="24"/>
          <w:szCs w:val="24"/>
          <w:lang w:eastAsia="es-ES"/>
        </w:rPr>
      </w:pPr>
    </w:p>
    <w:p w14:paraId="0C07F456" w14:textId="77777777" w:rsidR="004052CE" w:rsidRPr="00153BF2" w:rsidRDefault="00B83BA0" w:rsidP="00B0316E">
      <w:pPr>
        <w:widowControl/>
        <w:autoSpaceDN/>
        <w:spacing w:line="259" w:lineRule="auto"/>
        <w:jc w:val="center"/>
        <w:textAlignment w:val="auto"/>
        <w:rPr>
          <w:rFonts w:ascii="Times New Roman" w:eastAsia="Times New Roman" w:hAnsi="Times New Roman" w:cs="Times New Roman"/>
          <w:bCs/>
          <w:color w:val="242424"/>
          <w:spacing w:val="-2"/>
          <w:kern w:val="36"/>
          <w:sz w:val="24"/>
          <w:szCs w:val="24"/>
          <w:lang w:eastAsia="es-ES"/>
        </w:rPr>
      </w:pPr>
      <w:r w:rsidRPr="00153BF2">
        <w:rPr>
          <w:rFonts w:ascii="Times New Roman" w:eastAsia="Times New Roman" w:hAnsi="Times New Roman" w:cs="Times New Roman"/>
          <w:bCs/>
          <w:color w:val="0070C0"/>
          <w:spacing w:val="-2"/>
          <w:kern w:val="36"/>
          <w:sz w:val="24"/>
          <w:szCs w:val="24"/>
          <w:lang w:eastAsia="es-ES"/>
        </w:rPr>
        <w:t>Lugar de la Tabla 2: página 14</w:t>
      </w:r>
    </w:p>
    <w:p w14:paraId="28352BE2" w14:textId="77777777" w:rsidR="004E6F2D" w:rsidRPr="00153BF2" w:rsidRDefault="004E6F2D" w:rsidP="008E3C05">
      <w:pPr>
        <w:widowControl/>
        <w:autoSpaceDN/>
        <w:spacing w:line="259" w:lineRule="auto"/>
        <w:textAlignment w:val="auto"/>
        <w:rPr>
          <w:rFonts w:ascii="Times New Roman" w:eastAsia="Times New Roman" w:hAnsi="Times New Roman" w:cs="Times New Roman"/>
          <w:bCs/>
          <w:color w:val="242424"/>
          <w:spacing w:val="-2"/>
          <w:kern w:val="36"/>
          <w:sz w:val="24"/>
          <w:szCs w:val="24"/>
          <w:lang w:eastAsia="es-ES"/>
        </w:rPr>
      </w:pPr>
      <w:r w:rsidRPr="00153BF2">
        <w:rPr>
          <w:rFonts w:ascii="Times New Roman" w:hAnsi="Times New Roman" w:cs="Times New Roman"/>
          <w:noProof/>
          <w:sz w:val="24"/>
          <w:szCs w:val="24"/>
          <w:lang w:eastAsia="es-ES"/>
        </w:rPr>
        <w:drawing>
          <wp:inline distT="0" distB="0" distL="0" distR="0" wp14:anchorId="36E11A64" wp14:editId="74BE3116">
            <wp:extent cx="5400040" cy="3563620"/>
            <wp:effectExtent l="0" t="0" r="0" b="0"/>
            <wp:docPr id="1" name="Gráfico 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E53D63E9-0B3A-4F64-9F10-1626A2D7A0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1AE15020" w14:textId="77777777" w:rsidR="004E6F2D" w:rsidRPr="00153BF2" w:rsidRDefault="004E6F2D" w:rsidP="008E3C05">
      <w:pPr>
        <w:widowControl/>
        <w:autoSpaceDN/>
        <w:spacing w:line="259" w:lineRule="auto"/>
        <w:textAlignment w:val="auto"/>
        <w:rPr>
          <w:rFonts w:ascii="Times New Roman" w:eastAsia="Times New Roman" w:hAnsi="Times New Roman" w:cs="Times New Roman"/>
          <w:bCs/>
          <w:color w:val="242424"/>
          <w:spacing w:val="-2"/>
          <w:kern w:val="36"/>
          <w:sz w:val="24"/>
          <w:szCs w:val="24"/>
          <w:lang w:eastAsia="es-ES"/>
        </w:rPr>
      </w:pPr>
    </w:p>
    <w:p w14:paraId="50CB98FE" w14:textId="77777777" w:rsidR="00D16B6E" w:rsidRPr="00153BF2" w:rsidRDefault="00D16B6E" w:rsidP="008E3C05">
      <w:pPr>
        <w:widowControl/>
        <w:autoSpaceDN/>
        <w:spacing w:line="259" w:lineRule="auto"/>
        <w:textAlignment w:val="auto"/>
        <w:rPr>
          <w:rFonts w:ascii="Times New Roman" w:eastAsia="Times New Roman" w:hAnsi="Times New Roman" w:cs="Times New Roman"/>
          <w:bCs/>
          <w:color w:val="242424"/>
          <w:spacing w:val="-2"/>
          <w:kern w:val="36"/>
          <w:sz w:val="24"/>
          <w:szCs w:val="24"/>
          <w:lang w:eastAsia="es-ES"/>
        </w:rPr>
      </w:pPr>
    </w:p>
    <w:p w14:paraId="3102B3DB" w14:textId="77777777" w:rsidR="00D16B6E" w:rsidRPr="00153BF2" w:rsidRDefault="00B83BA0" w:rsidP="00B83BA0">
      <w:pPr>
        <w:widowControl/>
        <w:autoSpaceDN/>
        <w:spacing w:line="259" w:lineRule="auto"/>
        <w:jc w:val="center"/>
        <w:textAlignment w:val="auto"/>
        <w:rPr>
          <w:rFonts w:ascii="Times New Roman" w:eastAsia="Times New Roman" w:hAnsi="Times New Roman" w:cs="Times New Roman"/>
          <w:bCs/>
          <w:color w:val="0070C0"/>
          <w:spacing w:val="-2"/>
          <w:kern w:val="36"/>
          <w:sz w:val="24"/>
          <w:szCs w:val="24"/>
          <w:lang w:eastAsia="es-ES"/>
        </w:rPr>
      </w:pPr>
      <w:r w:rsidRPr="00153BF2">
        <w:rPr>
          <w:rFonts w:ascii="Times New Roman" w:eastAsia="Times New Roman" w:hAnsi="Times New Roman" w:cs="Times New Roman"/>
          <w:bCs/>
          <w:color w:val="0070C0"/>
          <w:spacing w:val="-2"/>
          <w:kern w:val="36"/>
          <w:sz w:val="24"/>
          <w:szCs w:val="24"/>
          <w:lang w:eastAsia="es-ES"/>
        </w:rPr>
        <w:t>Lugar de la Tabla 3: página 15</w:t>
      </w:r>
    </w:p>
    <w:p w14:paraId="4FBAB1DF" w14:textId="77777777" w:rsidR="00B83BA0" w:rsidRPr="00153BF2" w:rsidRDefault="00B83BA0" w:rsidP="008E3C05">
      <w:pPr>
        <w:widowControl/>
        <w:autoSpaceDN/>
        <w:spacing w:line="259" w:lineRule="auto"/>
        <w:textAlignment w:val="auto"/>
        <w:rPr>
          <w:rFonts w:ascii="Times New Roman" w:eastAsia="Times New Roman" w:hAnsi="Times New Roman" w:cs="Times New Roman"/>
          <w:bCs/>
          <w:color w:val="242424"/>
          <w:spacing w:val="-2"/>
          <w:kern w:val="36"/>
          <w:sz w:val="24"/>
          <w:szCs w:val="24"/>
          <w:lang w:eastAsia="es-ES"/>
        </w:rPr>
      </w:pPr>
    </w:p>
    <w:p w14:paraId="4846A5A2" w14:textId="77777777" w:rsidR="004E6F2D" w:rsidRDefault="004E6F2D" w:rsidP="008E3C05">
      <w:pPr>
        <w:widowControl/>
        <w:autoSpaceDN/>
        <w:spacing w:line="259" w:lineRule="auto"/>
        <w:textAlignment w:val="auto"/>
        <w:rPr>
          <w:rFonts w:ascii="Times New Roman" w:eastAsia="Times New Roman" w:hAnsi="Times New Roman" w:cs="Times New Roman"/>
          <w:bCs/>
          <w:color w:val="242424"/>
          <w:spacing w:val="-2"/>
          <w:kern w:val="36"/>
          <w:sz w:val="24"/>
          <w:szCs w:val="24"/>
          <w:lang w:eastAsia="es-ES"/>
        </w:rPr>
      </w:pPr>
      <w:r w:rsidRPr="00153BF2">
        <w:rPr>
          <w:rFonts w:ascii="Times New Roman" w:hAnsi="Times New Roman" w:cs="Times New Roman"/>
          <w:noProof/>
          <w:sz w:val="24"/>
          <w:szCs w:val="24"/>
          <w:lang w:eastAsia="es-ES"/>
        </w:rPr>
        <w:drawing>
          <wp:inline distT="0" distB="0" distL="0" distR="0" wp14:anchorId="3F6E1320" wp14:editId="7CE08F75">
            <wp:extent cx="4997450" cy="4137534"/>
            <wp:effectExtent l="0" t="0" r="0" b="0"/>
            <wp:docPr id="5" name="Gráfico 5">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B42E6861-2672-4CDD-A7A7-A169285B2C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123B5F15" w14:textId="77777777" w:rsidR="00C6155B" w:rsidRDefault="00C6155B" w:rsidP="008E3C05">
      <w:pPr>
        <w:widowControl/>
        <w:autoSpaceDN/>
        <w:spacing w:line="259" w:lineRule="auto"/>
        <w:textAlignment w:val="auto"/>
        <w:rPr>
          <w:rFonts w:ascii="Times New Roman" w:eastAsia="Times New Roman" w:hAnsi="Times New Roman" w:cs="Times New Roman"/>
          <w:bCs/>
          <w:color w:val="242424"/>
          <w:spacing w:val="-2"/>
          <w:kern w:val="36"/>
          <w:sz w:val="24"/>
          <w:szCs w:val="24"/>
          <w:lang w:eastAsia="es-ES"/>
        </w:rPr>
      </w:pPr>
    </w:p>
    <w:sectPr w:rsidR="00C6155B">
      <w:footerReference w:type="default" r:id="rId57"/>
      <w:pgSz w:w="11906" w:h="16838"/>
      <w:pgMar w:top="720" w:right="1701" w:bottom="1417" w:left="1701" w:header="720"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28D9C" w14:textId="77777777" w:rsidR="003E7FEB" w:rsidRDefault="003E7FEB">
      <w:pPr>
        <w:spacing w:after="0"/>
      </w:pPr>
      <w:r>
        <w:separator/>
      </w:r>
    </w:p>
  </w:endnote>
  <w:endnote w:type="continuationSeparator" w:id="0">
    <w:p w14:paraId="53499BA0" w14:textId="77777777" w:rsidR="003E7FEB" w:rsidRDefault="003E7F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FCCFF" w14:textId="77777777" w:rsidR="00960188" w:rsidRDefault="00960188">
    <w:pPr>
      <w:pStyle w:val="Piedepgina"/>
      <w:jc w:val="center"/>
    </w:pPr>
    <w:r>
      <w:fldChar w:fldCharType="begin"/>
    </w:r>
    <w:r>
      <w:instrText xml:space="preserve"> PAGE </w:instrText>
    </w:r>
    <w:r>
      <w:fldChar w:fldCharType="separate"/>
    </w:r>
    <w:r w:rsidR="00C00FA8">
      <w:rPr>
        <w:noProof/>
      </w:rPr>
      <w:t>5</w:t>
    </w:r>
    <w:r>
      <w:fldChar w:fldCharType="end"/>
    </w:r>
  </w:p>
  <w:p w14:paraId="67285349" w14:textId="77777777" w:rsidR="00960188" w:rsidRDefault="009601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0AF99" w14:textId="77777777" w:rsidR="003E7FEB" w:rsidRDefault="003E7FEB">
      <w:pPr>
        <w:spacing w:after="0"/>
      </w:pPr>
      <w:r>
        <w:rPr>
          <w:color w:val="000000"/>
        </w:rPr>
        <w:separator/>
      </w:r>
    </w:p>
  </w:footnote>
  <w:footnote w:type="continuationSeparator" w:id="0">
    <w:p w14:paraId="2FA5BE4A" w14:textId="77777777" w:rsidR="003E7FEB" w:rsidRDefault="003E7FEB">
      <w:pPr>
        <w:spacing w:after="0"/>
      </w:pPr>
      <w:r>
        <w:continuationSeparator/>
      </w:r>
    </w:p>
  </w:footnote>
  <w:footnote w:id="1">
    <w:p w14:paraId="120E1B7D" w14:textId="3E47067C" w:rsidR="00960188" w:rsidRPr="005717DF" w:rsidRDefault="00960188" w:rsidP="00571F58">
      <w:pPr>
        <w:pStyle w:val="Sinespaciado"/>
        <w:jc w:val="both"/>
        <w:rPr>
          <w:rFonts w:ascii="Times New Roman" w:hAnsi="Times New Roman"/>
          <w:sz w:val="20"/>
          <w:szCs w:val="20"/>
        </w:rPr>
      </w:pPr>
      <w:r w:rsidRPr="005717DF">
        <w:rPr>
          <w:rStyle w:val="Refdenotaalpie"/>
          <w:rFonts w:asciiTheme="minorHAnsi" w:hAnsiTheme="minorHAnsi" w:cstheme="minorHAnsi"/>
          <w:sz w:val="20"/>
          <w:szCs w:val="20"/>
        </w:rPr>
        <w:footnoteRef/>
      </w:r>
      <w:r w:rsidRPr="005717DF">
        <w:rPr>
          <w:rFonts w:ascii="Times New Roman" w:hAnsi="Times New Roman"/>
          <w:sz w:val="20"/>
          <w:szCs w:val="20"/>
        </w:rPr>
        <w:t xml:space="preserve"> Como consecuencia del huracán Catrina, EE. UU. ya lo contemplaba veinte años atrás en su Sistema de Comando de Incidentes. (Federal </w:t>
      </w:r>
      <w:proofErr w:type="spellStart"/>
      <w:r w:rsidRPr="005717DF">
        <w:rPr>
          <w:rFonts w:ascii="Times New Roman" w:hAnsi="Times New Roman"/>
          <w:sz w:val="20"/>
          <w:szCs w:val="20"/>
        </w:rPr>
        <w:t>Emergency</w:t>
      </w:r>
      <w:proofErr w:type="spellEnd"/>
      <w:r w:rsidRPr="005717DF">
        <w:rPr>
          <w:rFonts w:ascii="Times New Roman" w:hAnsi="Times New Roman"/>
          <w:sz w:val="20"/>
          <w:szCs w:val="20"/>
        </w:rPr>
        <w:t xml:space="preserve"> Management Agency [FEMA], 2010).</w:t>
      </w:r>
    </w:p>
    <w:p w14:paraId="64A23A82" w14:textId="77777777" w:rsidR="00960188" w:rsidRPr="003F52DE" w:rsidRDefault="00960188" w:rsidP="00571F58">
      <w:pPr>
        <w:pStyle w:val="Sinespaciado"/>
        <w:jc w:val="both"/>
        <w:rPr>
          <w:rFonts w:ascii="Times New Roman" w:hAnsi="Times New Roman"/>
          <w:sz w:val="20"/>
          <w:szCs w:val="20"/>
        </w:rPr>
      </w:pPr>
    </w:p>
  </w:footnote>
  <w:footnote w:id="2">
    <w:p w14:paraId="1D9CC32C" w14:textId="34BFCE73" w:rsidR="00960188" w:rsidRPr="001530D5" w:rsidRDefault="00960188" w:rsidP="00214C71">
      <w:pPr>
        <w:widowControl/>
        <w:autoSpaceDN/>
        <w:spacing w:after="0"/>
        <w:textAlignment w:val="auto"/>
        <w:rPr>
          <w:rFonts w:ascii="Times New Roman" w:hAnsi="Times New Roman" w:cs="Times New Roman"/>
          <w:sz w:val="20"/>
          <w:szCs w:val="20"/>
        </w:rPr>
      </w:pPr>
      <w:r w:rsidRPr="001530D5">
        <w:rPr>
          <w:rStyle w:val="Refdenotaalpie"/>
          <w:rFonts w:ascii="Times New Roman" w:hAnsi="Times New Roman" w:cs="Times New Roman"/>
          <w:sz w:val="20"/>
          <w:szCs w:val="20"/>
        </w:rPr>
        <w:footnoteRef/>
      </w:r>
      <w:r w:rsidRPr="001530D5">
        <w:rPr>
          <w:rFonts w:ascii="Times New Roman" w:hAnsi="Times New Roman" w:cs="Times New Roman"/>
          <w:sz w:val="20"/>
          <w:szCs w:val="20"/>
        </w:rPr>
        <w:t xml:space="preserve"> Un claro ejemplo de esta arbitrariedad es la realizada por Fernando Simón –un funcionario público– al conceder de forma arbitraria una entrevista a un medio de comunicación privado: “</w:t>
      </w:r>
      <w:r w:rsidRPr="001530D5">
        <w:rPr>
          <w:rFonts w:ascii="Times New Roman" w:eastAsiaTheme="minorHAnsi" w:hAnsi="Times New Roman" w:cs="Times New Roman"/>
          <w:kern w:val="0"/>
          <w:sz w:val="20"/>
          <w:szCs w:val="20"/>
        </w:rPr>
        <w:t xml:space="preserve">El día que Fernando Simón afirmó en </w:t>
      </w:r>
      <w:proofErr w:type="spellStart"/>
      <w:r w:rsidRPr="001530D5">
        <w:rPr>
          <w:rFonts w:ascii="Times New Roman" w:eastAsiaTheme="minorHAnsi" w:hAnsi="Times New Roman" w:cs="Times New Roman"/>
          <w:kern w:val="0"/>
          <w:sz w:val="20"/>
          <w:szCs w:val="20"/>
        </w:rPr>
        <w:t>laSexta</w:t>
      </w:r>
      <w:proofErr w:type="spellEnd"/>
      <w:r w:rsidRPr="001530D5">
        <w:rPr>
          <w:rFonts w:ascii="Times New Roman" w:eastAsiaTheme="minorHAnsi" w:hAnsi="Times New Roman" w:cs="Times New Roman"/>
          <w:kern w:val="0"/>
          <w:sz w:val="20"/>
          <w:szCs w:val="20"/>
        </w:rPr>
        <w:t xml:space="preserve"> que España estaba preparada para detectar, combatir y fabricar vacunas contra el COVID-19”. (</w:t>
      </w:r>
      <w:proofErr w:type="spellStart"/>
      <w:r w:rsidRPr="001530D5">
        <w:rPr>
          <w:rFonts w:ascii="Times New Roman" w:eastAsiaTheme="minorHAnsi" w:hAnsi="Times New Roman" w:cs="Times New Roman"/>
          <w:kern w:val="0"/>
          <w:sz w:val="20"/>
          <w:szCs w:val="20"/>
        </w:rPr>
        <w:t>Puglisi</w:t>
      </w:r>
      <w:proofErr w:type="spellEnd"/>
      <w:r w:rsidRPr="001530D5">
        <w:rPr>
          <w:rFonts w:ascii="Times New Roman" w:eastAsiaTheme="minorHAnsi" w:hAnsi="Times New Roman" w:cs="Times New Roman"/>
          <w:kern w:val="0"/>
          <w:sz w:val="20"/>
          <w:szCs w:val="20"/>
        </w:rPr>
        <w:t>, 2020</w:t>
      </w:r>
      <w:r w:rsidR="006008E8" w:rsidRPr="001530D5">
        <w:rPr>
          <w:rFonts w:ascii="Times New Roman" w:eastAsiaTheme="minorHAnsi" w:hAnsi="Times New Roman" w:cs="Times New Roman"/>
          <w:kern w:val="0"/>
          <w:sz w:val="20"/>
          <w:szCs w:val="20"/>
        </w:rPr>
        <w:t>d</w:t>
      </w:r>
      <w:r w:rsidRPr="001530D5">
        <w:rPr>
          <w:rFonts w:ascii="Times New Roman" w:eastAsiaTheme="minorHAnsi" w:hAnsi="Times New Roman" w:cs="Times New Roman"/>
          <w:kern w:val="0"/>
          <w:sz w:val="20"/>
          <w:szCs w:val="20"/>
        </w:rPr>
        <w:t>).</w:t>
      </w:r>
    </w:p>
  </w:footnote>
  <w:footnote w:id="3">
    <w:p w14:paraId="0708CD4B" w14:textId="77777777" w:rsidR="00C979BC" w:rsidRPr="001530D5" w:rsidRDefault="00C979BC" w:rsidP="00C979BC">
      <w:pPr>
        <w:pStyle w:val="Piedepgina"/>
        <w:rPr>
          <w:rFonts w:ascii="Times New Roman" w:hAnsi="Times New Roman" w:cs="Times New Roman"/>
          <w:sz w:val="20"/>
          <w:szCs w:val="20"/>
        </w:rPr>
      </w:pPr>
      <w:r w:rsidRPr="001530D5">
        <w:rPr>
          <w:rStyle w:val="Refdenotaalpie"/>
          <w:rFonts w:ascii="Times New Roman" w:hAnsi="Times New Roman" w:cs="Times New Roman"/>
          <w:sz w:val="20"/>
          <w:szCs w:val="20"/>
        </w:rPr>
        <w:footnoteRef/>
      </w:r>
      <w:r w:rsidRPr="001530D5">
        <w:rPr>
          <w:rFonts w:ascii="Times New Roman" w:hAnsi="Times New Roman" w:cs="Times New Roman"/>
          <w:sz w:val="20"/>
          <w:szCs w:val="20"/>
        </w:rPr>
        <w:t xml:space="preserve"> De cualquier forma, para ilustrar la opinión de lectores poco avezados en estas lides, no parece ocioso traer a escrutinio el parecer de un periodista como es </w:t>
      </w:r>
      <w:r w:rsidRPr="001530D5">
        <w:rPr>
          <w:rFonts w:ascii="Times New Roman" w:hAnsi="Times New Roman" w:cs="Times New Roman"/>
          <w:sz w:val="20"/>
          <w:szCs w:val="20"/>
          <w:shd w:val="clear" w:color="auto" w:fill="FFFFFF"/>
        </w:rPr>
        <w:t>Ignacio Escolar en uno de sus artículos titulado: “</w:t>
      </w:r>
      <w:r w:rsidRPr="001530D5">
        <w:rPr>
          <w:rFonts w:ascii="Times New Roman" w:hAnsi="Times New Roman" w:cs="Times New Roman"/>
          <w:sz w:val="20"/>
          <w:szCs w:val="20"/>
          <w:lang w:eastAsia="es-ES"/>
        </w:rPr>
        <w:t xml:space="preserve">Comprar medios y periodistas con el dinero público”. (Escolar, 2017). </w:t>
      </w:r>
    </w:p>
  </w:footnote>
  <w:footnote w:id="4">
    <w:p w14:paraId="014C3333" w14:textId="0D580F72" w:rsidR="005B744F" w:rsidRPr="001530D5" w:rsidRDefault="005B744F" w:rsidP="005B744F">
      <w:pPr>
        <w:pStyle w:val="Sinespaciado"/>
        <w:rPr>
          <w:rFonts w:ascii="Times New Roman" w:eastAsiaTheme="minorHAnsi" w:hAnsi="Times New Roman"/>
          <w:kern w:val="0"/>
          <w:sz w:val="20"/>
          <w:szCs w:val="20"/>
        </w:rPr>
      </w:pPr>
      <w:r>
        <w:rPr>
          <w:rStyle w:val="Refdenotaalpie"/>
        </w:rPr>
        <w:footnoteRef/>
      </w:r>
      <w:r>
        <w:t xml:space="preserve"> </w:t>
      </w:r>
      <w:r w:rsidRPr="001530D5">
        <w:rPr>
          <w:rFonts w:ascii="Times New Roman" w:hAnsi="Times New Roman"/>
          <w:sz w:val="20"/>
          <w:szCs w:val="20"/>
        </w:rPr>
        <w:t>“</w:t>
      </w:r>
      <w:r w:rsidRPr="001530D5">
        <w:rPr>
          <w:rFonts w:ascii="Times New Roman" w:eastAsiaTheme="minorHAnsi" w:hAnsi="Times New Roman"/>
          <w:kern w:val="0"/>
          <w:sz w:val="20"/>
          <w:szCs w:val="20"/>
        </w:rPr>
        <w:t xml:space="preserve">Emergencia de protección civil. Situación de riesgo colectivo sobrevenida por un evento que pone en peligro inminente a personas o bienes y exige una gestión rápida por parte de los poderes públicos para atenderlas y mitigar los daños y tratar de evitar que se convierta en una catástrofe. Se corresponde con otras denominaciones como emergencia extraordinaria, por contraposición a emergencia ordinaria que no tiene afectación colectiva. </w:t>
      </w:r>
    </w:p>
    <w:p w14:paraId="7FB2085D" w14:textId="3F59E52B" w:rsidR="005B744F" w:rsidRPr="001530D5" w:rsidRDefault="005B744F" w:rsidP="005B744F">
      <w:pPr>
        <w:widowControl/>
        <w:autoSpaceDN/>
        <w:spacing w:after="0"/>
        <w:textAlignment w:val="auto"/>
        <w:rPr>
          <w:rFonts w:ascii="Times New Roman" w:hAnsi="Times New Roman" w:cs="Times New Roman"/>
          <w:sz w:val="20"/>
          <w:szCs w:val="20"/>
        </w:rPr>
      </w:pPr>
      <w:r w:rsidRPr="001530D5">
        <w:rPr>
          <w:rFonts w:ascii="Times New Roman" w:eastAsiaTheme="minorHAnsi" w:hAnsi="Times New Roman" w:cs="Times New Roman"/>
          <w:kern w:val="0"/>
          <w:sz w:val="20"/>
          <w:szCs w:val="20"/>
        </w:rPr>
        <w:t>Catástrofe. Una situación o acontecimiento que altera o interrumpe sustancialmente el funcionamiento de una comunidad o sociedad por ocasionar gran cantidad de víctimas, daños e impactos materiales, cuya atención supera los medios disponibles de la propia comunidad”. (Ley 17, 2015, art. 2.5 y 2.6).</w:t>
      </w:r>
    </w:p>
  </w:footnote>
  <w:footnote w:id="5">
    <w:p w14:paraId="74A2ADB0" w14:textId="455DA640" w:rsidR="00960188" w:rsidRPr="008A1163" w:rsidRDefault="00960188" w:rsidP="008E3C05">
      <w:r w:rsidRPr="001530D5">
        <w:rPr>
          <w:rStyle w:val="Refdenotaalpie"/>
        </w:rPr>
        <w:footnoteRef/>
      </w:r>
      <w:r w:rsidRPr="001530D5">
        <w:rPr>
          <w:rFonts w:ascii="Times New Roman" w:hAnsi="Times New Roman" w:cs="Times New Roman"/>
          <w:sz w:val="20"/>
          <w:szCs w:val="20"/>
        </w:rPr>
        <w:t xml:space="preserve"> El asunto llegó a tal puno que algún medio de comunicación lo sacó a la luz pública con titulares como este: </w:t>
      </w:r>
      <w:r w:rsidRPr="001530D5">
        <w:rPr>
          <w:rFonts w:ascii="Times New Roman" w:eastAsiaTheme="minorHAnsi" w:hAnsi="Times New Roman"/>
          <w:kern w:val="0"/>
          <w:sz w:val="20"/>
          <w:szCs w:val="20"/>
          <w:lang w:eastAsia="es-ES"/>
        </w:rPr>
        <w:t>"</w:t>
      </w:r>
      <w:r w:rsidRPr="001530D5">
        <w:rPr>
          <w:rFonts w:ascii="Times New Roman" w:eastAsiaTheme="minorHAnsi" w:hAnsi="Times New Roman"/>
          <w:bCs/>
          <w:kern w:val="36"/>
          <w:sz w:val="20"/>
          <w:szCs w:val="20"/>
          <w:lang w:eastAsia="es-ES"/>
        </w:rPr>
        <w:t>Caos en Moncloa: “</w:t>
      </w:r>
      <w:proofErr w:type="spellStart"/>
      <w:r w:rsidRPr="001530D5">
        <w:rPr>
          <w:rFonts w:ascii="Times New Roman" w:eastAsiaTheme="minorHAnsi" w:hAnsi="Times New Roman"/>
          <w:bCs/>
          <w:kern w:val="36"/>
          <w:sz w:val="20"/>
          <w:szCs w:val="20"/>
          <w:lang w:eastAsia="es-ES"/>
        </w:rPr>
        <w:t>Ábalos</w:t>
      </w:r>
      <w:proofErr w:type="spellEnd"/>
      <w:r w:rsidRPr="001530D5">
        <w:rPr>
          <w:rFonts w:ascii="Times New Roman" w:eastAsiaTheme="minorHAnsi" w:hAnsi="Times New Roman"/>
          <w:bCs/>
          <w:kern w:val="36"/>
          <w:sz w:val="20"/>
          <w:szCs w:val="20"/>
          <w:lang w:eastAsia="es-ES"/>
        </w:rPr>
        <w:t xml:space="preserve"> e Illa mandan a ‘callar’ a Montero por poner fecha al final del estado de alarma” (</w:t>
      </w:r>
      <w:proofErr w:type="spellStart"/>
      <w:r w:rsidRPr="001530D5">
        <w:rPr>
          <w:rFonts w:ascii="Times New Roman" w:eastAsiaTheme="minorHAnsi" w:hAnsi="Times New Roman" w:cs="Times New Roman"/>
          <w:kern w:val="0"/>
          <w:sz w:val="20"/>
          <w:szCs w:val="20"/>
          <w:lang w:eastAsia="es-ES"/>
        </w:rPr>
        <w:t>P</w:t>
      </w:r>
      <w:r w:rsidR="00164DF6" w:rsidRPr="001530D5">
        <w:rPr>
          <w:rFonts w:ascii="Times New Roman" w:eastAsiaTheme="minorHAnsi" w:hAnsi="Times New Roman" w:cs="Times New Roman"/>
          <w:kern w:val="0"/>
          <w:sz w:val="20"/>
          <w:szCs w:val="20"/>
          <w:lang w:eastAsia="es-ES"/>
        </w:rPr>
        <w:t>uglisi</w:t>
      </w:r>
      <w:proofErr w:type="spellEnd"/>
      <w:r w:rsidR="00164DF6" w:rsidRPr="001530D5">
        <w:rPr>
          <w:rFonts w:ascii="Times New Roman" w:eastAsiaTheme="minorHAnsi" w:hAnsi="Times New Roman" w:cs="Times New Roman"/>
          <w:kern w:val="0"/>
          <w:sz w:val="20"/>
          <w:szCs w:val="20"/>
          <w:lang w:eastAsia="es-ES"/>
        </w:rPr>
        <w:t>, 2020</w:t>
      </w:r>
      <w:r w:rsidR="006008E8" w:rsidRPr="001530D5">
        <w:rPr>
          <w:rFonts w:ascii="Times New Roman" w:eastAsiaTheme="minorHAnsi" w:hAnsi="Times New Roman" w:cs="Times New Roman"/>
          <w:kern w:val="0"/>
          <w:sz w:val="20"/>
          <w:szCs w:val="20"/>
          <w:lang w:eastAsia="es-ES"/>
        </w:rPr>
        <w:t>c</w:t>
      </w:r>
      <w:r w:rsidRPr="001530D5">
        <w:rPr>
          <w:rFonts w:ascii="Times New Roman" w:eastAsiaTheme="minorHAnsi" w:hAnsi="Times New Roman"/>
          <w:kern w:val="0"/>
          <w:sz w:val="20"/>
          <w:szCs w:val="20"/>
          <w:lang w:eastAsia="es-ES"/>
        </w:rPr>
        <w:t xml:space="preserve">). </w:t>
      </w:r>
    </w:p>
  </w:footnote>
  <w:footnote w:id="6">
    <w:p w14:paraId="08D4F535" w14:textId="77777777" w:rsidR="00D774BE" w:rsidRPr="000C6F95" w:rsidRDefault="00D774BE" w:rsidP="00D774BE">
      <w:pPr>
        <w:rPr>
          <w:rFonts w:ascii="Times New Roman" w:hAnsi="Times New Roman" w:cs="Times New Roman"/>
          <w:sz w:val="20"/>
          <w:szCs w:val="20"/>
        </w:rPr>
      </w:pPr>
      <w:r w:rsidRPr="00775C87">
        <w:rPr>
          <w:rStyle w:val="Refdenotaalpie"/>
        </w:rPr>
        <w:footnoteRef/>
      </w:r>
      <w:r w:rsidRPr="00775C87">
        <w:rPr>
          <w:rFonts w:ascii="Times New Roman" w:hAnsi="Times New Roman" w:cs="Times New Roman"/>
          <w:sz w:val="20"/>
          <w:szCs w:val="20"/>
        </w:rPr>
        <w:t xml:space="preserve"> </w:t>
      </w:r>
      <w:r w:rsidRPr="000C6F95">
        <w:rPr>
          <w:rFonts w:ascii="Times New Roman" w:hAnsi="Times New Roman" w:cs="Times New Roman"/>
          <w:sz w:val="20"/>
          <w:szCs w:val="20"/>
        </w:rPr>
        <w:t>La actitud política de este portavoz fue calificada por algunos medios como afín al Gobierno de la siguiente forma: “</w:t>
      </w:r>
      <w:r w:rsidRPr="000C6F95">
        <w:rPr>
          <w:rFonts w:ascii="Times New Roman" w:eastAsiaTheme="minorHAnsi" w:hAnsi="Times New Roman" w:cs="Times New Roman"/>
          <w:kern w:val="0"/>
          <w:sz w:val="20"/>
          <w:szCs w:val="20"/>
        </w:rPr>
        <w:t>Fernando Simón, el otro clan de la ceja” (Benito, 2020</w:t>
      </w:r>
      <w:r w:rsidRPr="000C6F95">
        <w:rPr>
          <w:rFonts w:ascii="Times New Roman" w:hAnsi="Times New Roman" w:cs="Times New Roman"/>
          <w:sz w:val="20"/>
          <w:szCs w:val="20"/>
        </w:rPr>
        <w:t>).</w:t>
      </w:r>
    </w:p>
  </w:footnote>
  <w:footnote w:id="7">
    <w:p w14:paraId="7E6A2DD1" w14:textId="5F5E4B31" w:rsidR="00960188" w:rsidRPr="008A1163" w:rsidRDefault="00960188" w:rsidP="00241CF4">
      <w:r w:rsidRPr="000C6F95">
        <w:rPr>
          <w:rStyle w:val="Refdenotaalpie"/>
        </w:rPr>
        <w:footnoteRef/>
      </w:r>
      <w:r w:rsidRPr="000C6F95">
        <w:rPr>
          <w:rFonts w:ascii="Times New Roman" w:eastAsiaTheme="minorHAnsi" w:hAnsi="Times New Roman" w:cs="Times New Roman"/>
          <w:kern w:val="0"/>
          <w:sz w:val="20"/>
          <w:szCs w:val="20"/>
        </w:rPr>
        <w:t xml:space="preserve"> Una de las noticias que más se trató de ocultar por los medios de comunicación afines al Gobierno fue la relativa a los féretros y cadáveres víctimas de la pandemia: “Las imágenes que Sánchez no quiere que veas: cadáveres hacinados en los pasillos de los hospitales de Madrid”. (Periodista Digital, 2020</w:t>
      </w:r>
      <w:r w:rsidR="00926A19" w:rsidRPr="000C6F95">
        <w:rPr>
          <w:rFonts w:ascii="Times New Roman" w:eastAsiaTheme="minorHAnsi" w:hAnsi="Times New Roman" w:cs="Times New Roman"/>
          <w:kern w:val="0"/>
          <w:sz w:val="20"/>
          <w:szCs w:val="20"/>
        </w:rPr>
        <w:t>b</w:t>
      </w:r>
      <w:r w:rsidRPr="000C6F95">
        <w:rPr>
          <w:rFonts w:ascii="Times New Roman" w:eastAsiaTheme="minorHAnsi" w:hAnsi="Times New Roman" w:cs="Times New Roman"/>
          <w:kern w:val="0"/>
          <w:sz w:val="20"/>
          <w:szCs w:val="20"/>
        </w:rPr>
        <w:t xml:space="preserve">). </w:t>
      </w:r>
    </w:p>
  </w:footnote>
  <w:footnote w:id="8">
    <w:p w14:paraId="31378B12" w14:textId="3F777D4E" w:rsidR="00960188" w:rsidRPr="00467FF3" w:rsidRDefault="00960188" w:rsidP="00E22D50">
      <w:pPr>
        <w:pStyle w:val="Textonotapie"/>
      </w:pPr>
      <w:r w:rsidRPr="00467FF3">
        <w:rPr>
          <w:rStyle w:val="Refdenotaalpie"/>
        </w:rPr>
        <w:footnoteRef/>
      </w:r>
      <w:r w:rsidRPr="00467FF3">
        <w:rPr>
          <w:rFonts w:ascii="Times New Roman" w:hAnsi="Times New Roman"/>
        </w:rPr>
        <w:t xml:space="preserve"> </w:t>
      </w:r>
      <w:r w:rsidR="00B24F6C" w:rsidRPr="00467FF3">
        <w:rPr>
          <w:rFonts w:ascii="Times New Roman" w:hAnsi="Times New Roman"/>
        </w:rPr>
        <w:t>U</w:t>
      </w:r>
      <w:r w:rsidRPr="00467FF3">
        <w:rPr>
          <w:rFonts w:ascii="Times New Roman" w:hAnsi="Times New Roman"/>
        </w:rPr>
        <w:t>n dato más que chocante es el denunciado ante la opinión pública por cierta parte de la prensa mediante titulares como este: “</w:t>
      </w:r>
      <w:r w:rsidRPr="00467FF3">
        <w:rPr>
          <w:rFonts w:ascii="Times New Roman" w:eastAsiaTheme="minorHAnsi" w:hAnsi="Times New Roman"/>
          <w:kern w:val="0"/>
          <w:lang w:eastAsia="es-ES"/>
        </w:rPr>
        <w:t xml:space="preserve">El Gobierno </w:t>
      </w:r>
      <w:proofErr w:type="spellStart"/>
      <w:r w:rsidRPr="00467FF3">
        <w:rPr>
          <w:rFonts w:ascii="Times New Roman" w:eastAsiaTheme="minorHAnsi" w:hAnsi="Times New Roman"/>
          <w:kern w:val="0"/>
          <w:lang w:eastAsia="es-ES"/>
        </w:rPr>
        <w:t>socialcomunista</w:t>
      </w:r>
      <w:proofErr w:type="spellEnd"/>
      <w:r w:rsidRPr="00467FF3">
        <w:rPr>
          <w:rFonts w:ascii="Times New Roman" w:eastAsiaTheme="minorHAnsi" w:hAnsi="Times New Roman"/>
          <w:kern w:val="0"/>
          <w:lang w:eastAsia="es-ES"/>
        </w:rPr>
        <w:t xml:space="preserve"> alertó de la ‘peste china’ a su personal antes de avisar a la población”. (Periodista Digital, 2020</w:t>
      </w:r>
      <w:r w:rsidR="00926A19" w:rsidRPr="00467FF3">
        <w:rPr>
          <w:rFonts w:ascii="Times New Roman" w:eastAsiaTheme="minorHAnsi" w:hAnsi="Times New Roman"/>
          <w:kern w:val="0"/>
          <w:lang w:eastAsia="es-ES"/>
        </w:rPr>
        <w:t>a</w:t>
      </w:r>
      <w:r w:rsidRPr="00467FF3">
        <w:rPr>
          <w:rFonts w:ascii="Times New Roman" w:eastAsiaTheme="minorHAnsi" w:hAnsi="Times New Roman"/>
          <w:kern w:val="0"/>
          <w:lang w:eastAsia="es-ES"/>
        </w:rPr>
        <w:t>).</w:t>
      </w:r>
      <w:r w:rsidRPr="00467FF3">
        <w:rPr>
          <w:rFonts w:ascii="Times New Roman" w:eastAsiaTheme="minorHAnsi" w:hAnsi="Times New Roman"/>
          <w:kern w:val="0"/>
          <w:u w:val="single"/>
        </w:rPr>
        <w:t xml:space="preserve"> </w:t>
      </w:r>
    </w:p>
  </w:footnote>
  <w:footnote w:id="9">
    <w:p w14:paraId="78797F00" w14:textId="630BD446" w:rsidR="00960188" w:rsidRDefault="00960188" w:rsidP="00BC058D">
      <w:r w:rsidRPr="00467FF3">
        <w:rPr>
          <w:rStyle w:val="Refdenotaalpie"/>
        </w:rPr>
        <w:footnoteRef/>
      </w:r>
      <w:r w:rsidRPr="00467FF3">
        <w:rPr>
          <w:rFonts w:ascii="Times New Roman" w:hAnsi="Times New Roman" w:cs="Times New Roman"/>
          <w:sz w:val="20"/>
          <w:szCs w:val="20"/>
        </w:rPr>
        <w:t xml:space="preserve"> A este respecto, mientras ve la luz este artículo, el portavoz del Ministerio de Sanidad ha sido llevado a los Tribunales de Justicia por ciertas opiniones hechas en público en el ejercicio de sus funciones: “</w:t>
      </w:r>
      <w:r w:rsidRPr="00467FF3">
        <w:rPr>
          <w:rFonts w:ascii="Times New Roman" w:hAnsi="Times New Roman" w:cs="Times New Roman"/>
          <w:sz w:val="20"/>
          <w:szCs w:val="20"/>
          <w:shd w:val="clear" w:color="auto" w:fill="FFFFFF"/>
        </w:rPr>
        <w:t xml:space="preserve">Fernando Simón: «Si mi hijo me pregunta si puede ir a la manifestación del 8-M le diré que haga lo que quiera». ABC” </w:t>
      </w:r>
      <w:r w:rsidRPr="00467FF3">
        <w:rPr>
          <w:rFonts w:ascii="Times New Roman" w:hAnsi="Times New Roman" w:cs="Times New Roman"/>
          <w:sz w:val="20"/>
          <w:szCs w:val="20"/>
        </w:rPr>
        <w:t>(</w:t>
      </w:r>
      <w:proofErr w:type="spellStart"/>
      <w:r w:rsidRPr="00467FF3">
        <w:rPr>
          <w:rFonts w:ascii="Times New Roman" w:hAnsi="Times New Roman" w:cs="Times New Roman"/>
          <w:sz w:val="20"/>
          <w:szCs w:val="20"/>
        </w:rPr>
        <w:t>Stegmann</w:t>
      </w:r>
      <w:proofErr w:type="spellEnd"/>
      <w:r w:rsidRPr="00467FF3">
        <w:rPr>
          <w:rFonts w:ascii="Times New Roman" w:hAnsi="Times New Roman" w:cs="Times New Roman"/>
          <w:sz w:val="20"/>
          <w:szCs w:val="20"/>
        </w:rPr>
        <w:t>, 2020).</w:t>
      </w:r>
      <w:r w:rsidRPr="00467FF3">
        <w:rPr>
          <w:rFonts w:ascii="Times New Roman" w:hAnsi="Times New Roman" w:cs="Times New Roman"/>
          <w:sz w:val="20"/>
          <w:szCs w:val="20"/>
          <w:shd w:val="clear" w:color="auto" w:fill="FFFFFF"/>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02DE"/>
    <w:multiLevelType w:val="hybridMultilevel"/>
    <w:tmpl w:val="483EF7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79686E"/>
    <w:multiLevelType w:val="multilevel"/>
    <w:tmpl w:val="2A58EE4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5C12C4"/>
    <w:multiLevelType w:val="hybridMultilevel"/>
    <w:tmpl w:val="D892D766"/>
    <w:lvl w:ilvl="0" w:tplc="B852B0C4">
      <w:numFmt w:val="bullet"/>
      <w:lvlText w:val="-"/>
      <w:lvlJc w:val="left"/>
      <w:pPr>
        <w:ind w:left="720" w:hanging="360"/>
      </w:pPr>
      <w:rPr>
        <w:rFonts w:ascii="Times New Roman" w:eastAsiaTheme="minorHAnsi" w:hAnsi="Times New Roman" w:cs="Times New Roman"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F9696B"/>
    <w:multiLevelType w:val="hybridMultilevel"/>
    <w:tmpl w:val="DE60A266"/>
    <w:lvl w:ilvl="0" w:tplc="2702DE80">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19306F63"/>
    <w:multiLevelType w:val="hybridMultilevel"/>
    <w:tmpl w:val="E962D69C"/>
    <w:lvl w:ilvl="0" w:tplc="EFD20C8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C505118"/>
    <w:multiLevelType w:val="hybridMultilevel"/>
    <w:tmpl w:val="0FF0D358"/>
    <w:lvl w:ilvl="0" w:tplc="D5DABF30">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D46351"/>
    <w:multiLevelType w:val="hybridMultilevel"/>
    <w:tmpl w:val="CE6EFA14"/>
    <w:lvl w:ilvl="0" w:tplc="38BE5D1A">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1CD649B"/>
    <w:multiLevelType w:val="multilevel"/>
    <w:tmpl w:val="CC68671C"/>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23BA454A"/>
    <w:multiLevelType w:val="hybridMultilevel"/>
    <w:tmpl w:val="E1E819A6"/>
    <w:lvl w:ilvl="0" w:tplc="D5DABF30">
      <w:numFmt w:val="bullet"/>
      <w:lvlText w:val="-"/>
      <w:lvlJc w:val="left"/>
      <w:pPr>
        <w:ind w:left="1346" w:hanging="360"/>
      </w:pPr>
      <w:rPr>
        <w:rFonts w:ascii="Times New Roman" w:eastAsiaTheme="minorHAnsi" w:hAnsi="Times New Roman" w:cs="Times New Roman" w:hint="default"/>
      </w:rPr>
    </w:lvl>
    <w:lvl w:ilvl="1" w:tplc="0C0A0003" w:tentative="1">
      <w:start w:val="1"/>
      <w:numFmt w:val="bullet"/>
      <w:lvlText w:val="o"/>
      <w:lvlJc w:val="left"/>
      <w:pPr>
        <w:ind w:left="2066" w:hanging="360"/>
      </w:pPr>
      <w:rPr>
        <w:rFonts w:ascii="Courier New" w:hAnsi="Courier New" w:cs="Courier New" w:hint="default"/>
      </w:rPr>
    </w:lvl>
    <w:lvl w:ilvl="2" w:tplc="0C0A0005" w:tentative="1">
      <w:start w:val="1"/>
      <w:numFmt w:val="bullet"/>
      <w:lvlText w:val=""/>
      <w:lvlJc w:val="left"/>
      <w:pPr>
        <w:ind w:left="2786" w:hanging="360"/>
      </w:pPr>
      <w:rPr>
        <w:rFonts w:ascii="Wingdings" w:hAnsi="Wingdings" w:hint="default"/>
      </w:rPr>
    </w:lvl>
    <w:lvl w:ilvl="3" w:tplc="0C0A0001" w:tentative="1">
      <w:start w:val="1"/>
      <w:numFmt w:val="bullet"/>
      <w:lvlText w:val=""/>
      <w:lvlJc w:val="left"/>
      <w:pPr>
        <w:ind w:left="3506" w:hanging="360"/>
      </w:pPr>
      <w:rPr>
        <w:rFonts w:ascii="Symbol" w:hAnsi="Symbol" w:hint="default"/>
      </w:rPr>
    </w:lvl>
    <w:lvl w:ilvl="4" w:tplc="0C0A0003" w:tentative="1">
      <w:start w:val="1"/>
      <w:numFmt w:val="bullet"/>
      <w:lvlText w:val="o"/>
      <w:lvlJc w:val="left"/>
      <w:pPr>
        <w:ind w:left="4226" w:hanging="360"/>
      </w:pPr>
      <w:rPr>
        <w:rFonts w:ascii="Courier New" w:hAnsi="Courier New" w:cs="Courier New" w:hint="default"/>
      </w:rPr>
    </w:lvl>
    <w:lvl w:ilvl="5" w:tplc="0C0A0005" w:tentative="1">
      <w:start w:val="1"/>
      <w:numFmt w:val="bullet"/>
      <w:lvlText w:val=""/>
      <w:lvlJc w:val="left"/>
      <w:pPr>
        <w:ind w:left="4946" w:hanging="360"/>
      </w:pPr>
      <w:rPr>
        <w:rFonts w:ascii="Wingdings" w:hAnsi="Wingdings" w:hint="default"/>
      </w:rPr>
    </w:lvl>
    <w:lvl w:ilvl="6" w:tplc="0C0A0001" w:tentative="1">
      <w:start w:val="1"/>
      <w:numFmt w:val="bullet"/>
      <w:lvlText w:val=""/>
      <w:lvlJc w:val="left"/>
      <w:pPr>
        <w:ind w:left="5666" w:hanging="360"/>
      </w:pPr>
      <w:rPr>
        <w:rFonts w:ascii="Symbol" w:hAnsi="Symbol" w:hint="default"/>
      </w:rPr>
    </w:lvl>
    <w:lvl w:ilvl="7" w:tplc="0C0A0003" w:tentative="1">
      <w:start w:val="1"/>
      <w:numFmt w:val="bullet"/>
      <w:lvlText w:val="o"/>
      <w:lvlJc w:val="left"/>
      <w:pPr>
        <w:ind w:left="6386" w:hanging="360"/>
      </w:pPr>
      <w:rPr>
        <w:rFonts w:ascii="Courier New" w:hAnsi="Courier New" w:cs="Courier New" w:hint="default"/>
      </w:rPr>
    </w:lvl>
    <w:lvl w:ilvl="8" w:tplc="0C0A0005" w:tentative="1">
      <w:start w:val="1"/>
      <w:numFmt w:val="bullet"/>
      <w:lvlText w:val=""/>
      <w:lvlJc w:val="left"/>
      <w:pPr>
        <w:ind w:left="7106" w:hanging="360"/>
      </w:pPr>
      <w:rPr>
        <w:rFonts w:ascii="Wingdings" w:hAnsi="Wingdings" w:hint="default"/>
      </w:rPr>
    </w:lvl>
  </w:abstractNum>
  <w:abstractNum w:abstractNumId="9" w15:restartNumberingAfterBreak="0">
    <w:nsid w:val="2D3A4180"/>
    <w:multiLevelType w:val="hybridMultilevel"/>
    <w:tmpl w:val="1974E032"/>
    <w:lvl w:ilvl="0" w:tplc="38BE5D1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3562193"/>
    <w:multiLevelType w:val="hybridMultilevel"/>
    <w:tmpl w:val="B4DCDB62"/>
    <w:lvl w:ilvl="0" w:tplc="2702DE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C0A1452"/>
    <w:multiLevelType w:val="hybridMultilevel"/>
    <w:tmpl w:val="6A943740"/>
    <w:lvl w:ilvl="0" w:tplc="D5DABF30">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D884B18"/>
    <w:multiLevelType w:val="multilevel"/>
    <w:tmpl w:val="48DE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0C512C"/>
    <w:multiLevelType w:val="hybridMultilevel"/>
    <w:tmpl w:val="B1C45A4E"/>
    <w:lvl w:ilvl="0" w:tplc="2702DE80">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15:restartNumberingAfterBreak="0">
    <w:nsid w:val="42B845D4"/>
    <w:multiLevelType w:val="hybridMultilevel"/>
    <w:tmpl w:val="0270E652"/>
    <w:lvl w:ilvl="0" w:tplc="47C84442">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B554403"/>
    <w:multiLevelType w:val="hybridMultilevel"/>
    <w:tmpl w:val="E74498B2"/>
    <w:lvl w:ilvl="0" w:tplc="38BE5D1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AD13CBC"/>
    <w:multiLevelType w:val="multilevel"/>
    <w:tmpl w:val="6C5A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511ECC"/>
    <w:multiLevelType w:val="hybridMultilevel"/>
    <w:tmpl w:val="312A70A2"/>
    <w:lvl w:ilvl="0" w:tplc="25CC4C08">
      <w:numFmt w:val="bullet"/>
      <w:lvlText w:val="-"/>
      <w:lvlJc w:val="left"/>
      <w:pPr>
        <w:ind w:left="1069" w:hanging="360"/>
      </w:pPr>
      <w:rPr>
        <w:rFonts w:ascii="Times New Roman" w:eastAsiaTheme="minorHAnsi"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632E31A8"/>
    <w:multiLevelType w:val="hybridMultilevel"/>
    <w:tmpl w:val="8C14633E"/>
    <w:lvl w:ilvl="0" w:tplc="57E8E136">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4641CC"/>
    <w:multiLevelType w:val="hybridMultilevel"/>
    <w:tmpl w:val="FDC413F8"/>
    <w:lvl w:ilvl="0" w:tplc="559A8566">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D325AE1"/>
    <w:multiLevelType w:val="hybridMultilevel"/>
    <w:tmpl w:val="2CC6FA7C"/>
    <w:lvl w:ilvl="0" w:tplc="2702DE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F3E6D1F"/>
    <w:multiLevelType w:val="hybridMultilevel"/>
    <w:tmpl w:val="63C290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4A07C39"/>
    <w:multiLevelType w:val="hybridMultilevel"/>
    <w:tmpl w:val="05CCC02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761E2A88"/>
    <w:multiLevelType w:val="hybridMultilevel"/>
    <w:tmpl w:val="C43E3BC8"/>
    <w:lvl w:ilvl="0" w:tplc="B98491F4">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CE241D3"/>
    <w:multiLevelType w:val="hybridMultilevel"/>
    <w:tmpl w:val="342259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D90422D"/>
    <w:multiLevelType w:val="hybridMultilevel"/>
    <w:tmpl w:val="B8B816D6"/>
    <w:lvl w:ilvl="0" w:tplc="2702DE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E3E5183"/>
    <w:multiLevelType w:val="hybridMultilevel"/>
    <w:tmpl w:val="2FDA2B5A"/>
    <w:lvl w:ilvl="0" w:tplc="027EE746">
      <w:numFmt w:val="bullet"/>
      <w:lvlText w:val="-"/>
      <w:lvlJc w:val="left"/>
      <w:pPr>
        <w:ind w:left="720" w:hanging="360"/>
      </w:pPr>
      <w:rPr>
        <w:rFonts w:ascii="Times New Roman" w:eastAsiaTheme="minorHAnsi" w:hAnsi="Times New Roman" w:cs="Times New Roman"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2"/>
  </w:num>
  <w:num w:numId="4">
    <w:abstractNumId w:val="16"/>
  </w:num>
  <w:num w:numId="5">
    <w:abstractNumId w:val="24"/>
  </w:num>
  <w:num w:numId="6">
    <w:abstractNumId w:val="0"/>
  </w:num>
  <w:num w:numId="7">
    <w:abstractNumId w:val="4"/>
  </w:num>
  <w:num w:numId="8">
    <w:abstractNumId w:val="21"/>
  </w:num>
  <w:num w:numId="9">
    <w:abstractNumId w:val="23"/>
  </w:num>
  <w:num w:numId="10">
    <w:abstractNumId w:val="26"/>
  </w:num>
  <w:num w:numId="11">
    <w:abstractNumId w:val="2"/>
  </w:num>
  <w:num w:numId="12">
    <w:abstractNumId w:val="14"/>
  </w:num>
  <w:num w:numId="13">
    <w:abstractNumId w:val="5"/>
  </w:num>
  <w:num w:numId="14">
    <w:abstractNumId w:val="8"/>
  </w:num>
  <w:num w:numId="15">
    <w:abstractNumId w:val="11"/>
  </w:num>
  <w:num w:numId="16">
    <w:abstractNumId w:val="22"/>
  </w:num>
  <w:num w:numId="17">
    <w:abstractNumId w:val="9"/>
  </w:num>
  <w:num w:numId="18">
    <w:abstractNumId w:val="6"/>
  </w:num>
  <w:num w:numId="19">
    <w:abstractNumId w:val="15"/>
  </w:num>
  <w:num w:numId="20">
    <w:abstractNumId w:val="10"/>
  </w:num>
  <w:num w:numId="21">
    <w:abstractNumId w:val="25"/>
  </w:num>
  <w:num w:numId="22">
    <w:abstractNumId w:val="17"/>
  </w:num>
  <w:num w:numId="23">
    <w:abstractNumId w:val="18"/>
  </w:num>
  <w:num w:numId="24">
    <w:abstractNumId w:val="3"/>
  </w:num>
  <w:num w:numId="25">
    <w:abstractNumId w:val="13"/>
  </w:num>
  <w:num w:numId="26">
    <w:abstractNumId w:val="1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323"/>
    <w:rsid w:val="000059C5"/>
    <w:rsid w:val="0001090A"/>
    <w:rsid w:val="0001108C"/>
    <w:rsid w:val="00011C98"/>
    <w:rsid w:val="00014328"/>
    <w:rsid w:val="000143B6"/>
    <w:rsid w:val="0001482D"/>
    <w:rsid w:val="00014AF6"/>
    <w:rsid w:val="00014CF4"/>
    <w:rsid w:val="00016DF6"/>
    <w:rsid w:val="0002402A"/>
    <w:rsid w:val="00027C65"/>
    <w:rsid w:val="000408F0"/>
    <w:rsid w:val="000430AE"/>
    <w:rsid w:val="00044090"/>
    <w:rsid w:val="00044226"/>
    <w:rsid w:val="00044792"/>
    <w:rsid w:val="00045A5D"/>
    <w:rsid w:val="0004758A"/>
    <w:rsid w:val="00050A00"/>
    <w:rsid w:val="00051CDF"/>
    <w:rsid w:val="00055F12"/>
    <w:rsid w:val="000571B0"/>
    <w:rsid w:val="00057790"/>
    <w:rsid w:val="00057793"/>
    <w:rsid w:val="00061832"/>
    <w:rsid w:val="00063FAF"/>
    <w:rsid w:val="00071A42"/>
    <w:rsid w:val="000725D1"/>
    <w:rsid w:val="0007268E"/>
    <w:rsid w:val="0007300D"/>
    <w:rsid w:val="00073BB6"/>
    <w:rsid w:val="000757E2"/>
    <w:rsid w:val="00075CBB"/>
    <w:rsid w:val="000762D9"/>
    <w:rsid w:val="00076A89"/>
    <w:rsid w:val="00076C85"/>
    <w:rsid w:val="0008630C"/>
    <w:rsid w:val="00095DC6"/>
    <w:rsid w:val="0009603A"/>
    <w:rsid w:val="000A1553"/>
    <w:rsid w:val="000A565D"/>
    <w:rsid w:val="000A6055"/>
    <w:rsid w:val="000A77F4"/>
    <w:rsid w:val="000B0506"/>
    <w:rsid w:val="000B1200"/>
    <w:rsid w:val="000B3087"/>
    <w:rsid w:val="000B3D9F"/>
    <w:rsid w:val="000B4001"/>
    <w:rsid w:val="000B4D8B"/>
    <w:rsid w:val="000B6D60"/>
    <w:rsid w:val="000C6F95"/>
    <w:rsid w:val="000D0DF8"/>
    <w:rsid w:val="000D46A1"/>
    <w:rsid w:val="000D5F41"/>
    <w:rsid w:val="000D6BFF"/>
    <w:rsid w:val="000E61CD"/>
    <w:rsid w:val="000F4606"/>
    <w:rsid w:val="000F5E4A"/>
    <w:rsid w:val="0010165B"/>
    <w:rsid w:val="00102B3A"/>
    <w:rsid w:val="00102C61"/>
    <w:rsid w:val="00106704"/>
    <w:rsid w:val="001105CD"/>
    <w:rsid w:val="00111900"/>
    <w:rsid w:val="00116A02"/>
    <w:rsid w:val="00120EC9"/>
    <w:rsid w:val="00122F62"/>
    <w:rsid w:val="00123624"/>
    <w:rsid w:val="0012367A"/>
    <w:rsid w:val="00123D33"/>
    <w:rsid w:val="00126088"/>
    <w:rsid w:val="001313CE"/>
    <w:rsid w:val="0013494A"/>
    <w:rsid w:val="00135DC1"/>
    <w:rsid w:val="001368CD"/>
    <w:rsid w:val="00136DFD"/>
    <w:rsid w:val="001370CC"/>
    <w:rsid w:val="001402A2"/>
    <w:rsid w:val="00143A5D"/>
    <w:rsid w:val="00144984"/>
    <w:rsid w:val="00147501"/>
    <w:rsid w:val="001530D5"/>
    <w:rsid w:val="00153976"/>
    <w:rsid w:val="00153BF2"/>
    <w:rsid w:val="00157B24"/>
    <w:rsid w:val="001619FD"/>
    <w:rsid w:val="001621CE"/>
    <w:rsid w:val="001632D9"/>
    <w:rsid w:val="00163BE4"/>
    <w:rsid w:val="00164540"/>
    <w:rsid w:val="00164DF6"/>
    <w:rsid w:val="00167FE0"/>
    <w:rsid w:val="001710B0"/>
    <w:rsid w:val="00171B84"/>
    <w:rsid w:val="00172076"/>
    <w:rsid w:val="00172A52"/>
    <w:rsid w:val="00175CC2"/>
    <w:rsid w:val="001772CF"/>
    <w:rsid w:val="00177F52"/>
    <w:rsid w:val="001821F2"/>
    <w:rsid w:val="001837B7"/>
    <w:rsid w:val="00184B7F"/>
    <w:rsid w:val="001854BF"/>
    <w:rsid w:val="001859AE"/>
    <w:rsid w:val="00190C1E"/>
    <w:rsid w:val="00191FDC"/>
    <w:rsid w:val="0019314B"/>
    <w:rsid w:val="001948B3"/>
    <w:rsid w:val="00195891"/>
    <w:rsid w:val="001A0E5B"/>
    <w:rsid w:val="001A1A0E"/>
    <w:rsid w:val="001A3657"/>
    <w:rsid w:val="001A4C06"/>
    <w:rsid w:val="001A723A"/>
    <w:rsid w:val="001B1F36"/>
    <w:rsid w:val="001C1630"/>
    <w:rsid w:val="001C1BD7"/>
    <w:rsid w:val="001C2904"/>
    <w:rsid w:val="001C3B97"/>
    <w:rsid w:val="001C75DF"/>
    <w:rsid w:val="001D20FA"/>
    <w:rsid w:val="001D2C51"/>
    <w:rsid w:val="001D5A74"/>
    <w:rsid w:val="001D6171"/>
    <w:rsid w:val="001D7818"/>
    <w:rsid w:val="001E0971"/>
    <w:rsid w:val="001E4FA6"/>
    <w:rsid w:val="001E597C"/>
    <w:rsid w:val="001E5BA1"/>
    <w:rsid w:val="001E7061"/>
    <w:rsid w:val="001F31FF"/>
    <w:rsid w:val="001F41F7"/>
    <w:rsid w:val="001F614A"/>
    <w:rsid w:val="00201730"/>
    <w:rsid w:val="00201C82"/>
    <w:rsid w:val="00203BDF"/>
    <w:rsid w:val="002041EB"/>
    <w:rsid w:val="002052E0"/>
    <w:rsid w:val="00210952"/>
    <w:rsid w:val="00214C71"/>
    <w:rsid w:val="00216C3F"/>
    <w:rsid w:val="002206C7"/>
    <w:rsid w:val="002251FB"/>
    <w:rsid w:val="002349A8"/>
    <w:rsid w:val="0023750F"/>
    <w:rsid w:val="00240978"/>
    <w:rsid w:val="002412E9"/>
    <w:rsid w:val="00241CF4"/>
    <w:rsid w:val="002444A5"/>
    <w:rsid w:val="00246806"/>
    <w:rsid w:val="0025386E"/>
    <w:rsid w:val="00262C73"/>
    <w:rsid w:val="002668D1"/>
    <w:rsid w:val="00267DC5"/>
    <w:rsid w:val="002705C3"/>
    <w:rsid w:val="00270F18"/>
    <w:rsid w:val="0027117F"/>
    <w:rsid w:val="0027179C"/>
    <w:rsid w:val="002719E3"/>
    <w:rsid w:val="002757B3"/>
    <w:rsid w:val="0027645B"/>
    <w:rsid w:val="0027698B"/>
    <w:rsid w:val="00281631"/>
    <w:rsid w:val="002816CF"/>
    <w:rsid w:val="00285000"/>
    <w:rsid w:val="002874E6"/>
    <w:rsid w:val="00290D30"/>
    <w:rsid w:val="002940A4"/>
    <w:rsid w:val="00294583"/>
    <w:rsid w:val="002970FD"/>
    <w:rsid w:val="002A0678"/>
    <w:rsid w:val="002A382B"/>
    <w:rsid w:val="002A3ED2"/>
    <w:rsid w:val="002A5E98"/>
    <w:rsid w:val="002B1339"/>
    <w:rsid w:val="002C1F6A"/>
    <w:rsid w:val="002C3D01"/>
    <w:rsid w:val="002C7E0D"/>
    <w:rsid w:val="002D25D5"/>
    <w:rsid w:val="002D4892"/>
    <w:rsid w:val="002E18A6"/>
    <w:rsid w:val="002E461B"/>
    <w:rsid w:val="002E7997"/>
    <w:rsid w:val="002F78EB"/>
    <w:rsid w:val="002F7DAF"/>
    <w:rsid w:val="0030259F"/>
    <w:rsid w:val="00303DAE"/>
    <w:rsid w:val="003048DD"/>
    <w:rsid w:val="003057E8"/>
    <w:rsid w:val="00310AB7"/>
    <w:rsid w:val="00311C85"/>
    <w:rsid w:val="00312AC1"/>
    <w:rsid w:val="0031359B"/>
    <w:rsid w:val="00315F71"/>
    <w:rsid w:val="0032296B"/>
    <w:rsid w:val="003241DA"/>
    <w:rsid w:val="00332B74"/>
    <w:rsid w:val="0033467A"/>
    <w:rsid w:val="00335DF0"/>
    <w:rsid w:val="00341CA9"/>
    <w:rsid w:val="00343C2C"/>
    <w:rsid w:val="00346B5A"/>
    <w:rsid w:val="003505F5"/>
    <w:rsid w:val="003514E0"/>
    <w:rsid w:val="00351FBE"/>
    <w:rsid w:val="00354FB6"/>
    <w:rsid w:val="0035502E"/>
    <w:rsid w:val="00355570"/>
    <w:rsid w:val="003559C2"/>
    <w:rsid w:val="003576C8"/>
    <w:rsid w:val="0036079B"/>
    <w:rsid w:val="00361B24"/>
    <w:rsid w:val="00362571"/>
    <w:rsid w:val="003626FB"/>
    <w:rsid w:val="00367CF0"/>
    <w:rsid w:val="00373804"/>
    <w:rsid w:val="00373D6D"/>
    <w:rsid w:val="00374151"/>
    <w:rsid w:val="00374398"/>
    <w:rsid w:val="00374E06"/>
    <w:rsid w:val="00375552"/>
    <w:rsid w:val="003761FE"/>
    <w:rsid w:val="00377D9E"/>
    <w:rsid w:val="0038248D"/>
    <w:rsid w:val="00382F69"/>
    <w:rsid w:val="00384258"/>
    <w:rsid w:val="0039211A"/>
    <w:rsid w:val="003953BA"/>
    <w:rsid w:val="003954E7"/>
    <w:rsid w:val="003961A3"/>
    <w:rsid w:val="003A1E0A"/>
    <w:rsid w:val="003A58E6"/>
    <w:rsid w:val="003B0A48"/>
    <w:rsid w:val="003B1437"/>
    <w:rsid w:val="003B1BB4"/>
    <w:rsid w:val="003B5EE5"/>
    <w:rsid w:val="003C1EA3"/>
    <w:rsid w:val="003C229F"/>
    <w:rsid w:val="003C2341"/>
    <w:rsid w:val="003C3617"/>
    <w:rsid w:val="003D2ECB"/>
    <w:rsid w:val="003D4900"/>
    <w:rsid w:val="003D6EFC"/>
    <w:rsid w:val="003D71B3"/>
    <w:rsid w:val="003E09DC"/>
    <w:rsid w:val="003E178A"/>
    <w:rsid w:val="003E580E"/>
    <w:rsid w:val="003E60E0"/>
    <w:rsid w:val="003E6E5E"/>
    <w:rsid w:val="003E7FEB"/>
    <w:rsid w:val="003F04D9"/>
    <w:rsid w:val="003F1A50"/>
    <w:rsid w:val="003F52DE"/>
    <w:rsid w:val="003F5F15"/>
    <w:rsid w:val="003F68D6"/>
    <w:rsid w:val="00402AD9"/>
    <w:rsid w:val="00402FF2"/>
    <w:rsid w:val="004040A8"/>
    <w:rsid w:val="004052CE"/>
    <w:rsid w:val="0040585D"/>
    <w:rsid w:val="00414B70"/>
    <w:rsid w:val="00433E3A"/>
    <w:rsid w:val="00440639"/>
    <w:rsid w:val="00453751"/>
    <w:rsid w:val="00454F96"/>
    <w:rsid w:val="00457193"/>
    <w:rsid w:val="00457AFF"/>
    <w:rsid w:val="00457CF5"/>
    <w:rsid w:val="00460834"/>
    <w:rsid w:val="004622EE"/>
    <w:rsid w:val="00462BD0"/>
    <w:rsid w:val="00464053"/>
    <w:rsid w:val="00464968"/>
    <w:rsid w:val="00467FF3"/>
    <w:rsid w:val="004703D9"/>
    <w:rsid w:val="00471C0B"/>
    <w:rsid w:val="00477FA6"/>
    <w:rsid w:val="0048073B"/>
    <w:rsid w:val="00482DE3"/>
    <w:rsid w:val="00484938"/>
    <w:rsid w:val="00495C84"/>
    <w:rsid w:val="004962C8"/>
    <w:rsid w:val="004A292B"/>
    <w:rsid w:val="004A5577"/>
    <w:rsid w:val="004A5601"/>
    <w:rsid w:val="004A6BD4"/>
    <w:rsid w:val="004B1772"/>
    <w:rsid w:val="004B4A98"/>
    <w:rsid w:val="004C1E32"/>
    <w:rsid w:val="004C2802"/>
    <w:rsid w:val="004C41F1"/>
    <w:rsid w:val="004C61AD"/>
    <w:rsid w:val="004C6EE5"/>
    <w:rsid w:val="004D1F1E"/>
    <w:rsid w:val="004E0C63"/>
    <w:rsid w:val="004E341E"/>
    <w:rsid w:val="004E6F2D"/>
    <w:rsid w:val="004F01E2"/>
    <w:rsid w:val="004F042B"/>
    <w:rsid w:val="004F0A56"/>
    <w:rsid w:val="004F4201"/>
    <w:rsid w:val="004F490F"/>
    <w:rsid w:val="004F55A1"/>
    <w:rsid w:val="004F5DD2"/>
    <w:rsid w:val="004F721E"/>
    <w:rsid w:val="004F7251"/>
    <w:rsid w:val="005040C4"/>
    <w:rsid w:val="005058AA"/>
    <w:rsid w:val="00511D58"/>
    <w:rsid w:val="005127EF"/>
    <w:rsid w:val="00514191"/>
    <w:rsid w:val="00514A34"/>
    <w:rsid w:val="00520FCB"/>
    <w:rsid w:val="00521819"/>
    <w:rsid w:val="00521A9D"/>
    <w:rsid w:val="00523C68"/>
    <w:rsid w:val="00525BC8"/>
    <w:rsid w:val="00530A14"/>
    <w:rsid w:val="005340BA"/>
    <w:rsid w:val="00541427"/>
    <w:rsid w:val="00544473"/>
    <w:rsid w:val="00544649"/>
    <w:rsid w:val="00553403"/>
    <w:rsid w:val="00560334"/>
    <w:rsid w:val="00565C19"/>
    <w:rsid w:val="0056748B"/>
    <w:rsid w:val="005707F7"/>
    <w:rsid w:val="005717DF"/>
    <w:rsid w:val="00571F58"/>
    <w:rsid w:val="00573882"/>
    <w:rsid w:val="00573BF3"/>
    <w:rsid w:val="005819F8"/>
    <w:rsid w:val="00584915"/>
    <w:rsid w:val="005B373D"/>
    <w:rsid w:val="005B68B6"/>
    <w:rsid w:val="005B744F"/>
    <w:rsid w:val="005C1D7B"/>
    <w:rsid w:val="005C249C"/>
    <w:rsid w:val="005C772E"/>
    <w:rsid w:val="005C77FD"/>
    <w:rsid w:val="005D12A8"/>
    <w:rsid w:val="005D2761"/>
    <w:rsid w:val="005D5064"/>
    <w:rsid w:val="005D5B84"/>
    <w:rsid w:val="005D6A0E"/>
    <w:rsid w:val="005D7B37"/>
    <w:rsid w:val="005E3BEC"/>
    <w:rsid w:val="005E6620"/>
    <w:rsid w:val="005F2AEC"/>
    <w:rsid w:val="005F2FC4"/>
    <w:rsid w:val="005F3D47"/>
    <w:rsid w:val="005F63D2"/>
    <w:rsid w:val="005F6AE5"/>
    <w:rsid w:val="005F7B08"/>
    <w:rsid w:val="006008E8"/>
    <w:rsid w:val="00603A5A"/>
    <w:rsid w:val="00604E3E"/>
    <w:rsid w:val="0060791F"/>
    <w:rsid w:val="00611478"/>
    <w:rsid w:val="00611922"/>
    <w:rsid w:val="00612024"/>
    <w:rsid w:val="00614EB0"/>
    <w:rsid w:val="00617CC7"/>
    <w:rsid w:val="00624F7E"/>
    <w:rsid w:val="00633F4F"/>
    <w:rsid w:val="00635128"/>
    <w:rsid w:val="006354EE"/>
    <w:rsid w:val="00645C08"/>
    <w:rsid w:val="00647960"/>
    <w:rsid w:val="00647B38"/>
    <w:rsid w:val="00650200"/>
    <w:rsid w:val="006513CB"/>
    <w:rsid w:val="00651586"/>
    <w:rsid w:val="00652368"/>
    <w:rsid w:val="006543C3"/>
    <w:rsid w:val="006635EA"/>
    <w:rsid w:val="00663626"/>
    <w:rsid w:val="006709BC"/>
    <w:rsid w:val="0067283C"/>
    <w:rsid w:val="00680325"/>
    <w:rsid w:val="00682A78"/>
    <w:rsid w:val="0068670F"/>
    <w:rsid w:val="006870E7"/>
    <w:rsid w:val="006878A7"/>
    <w:rsid w:val="00687A0E"/>
    <w:rsid w:val="00690CB4"/>
    <w:rsid w:val="00692F8A"/>
    <w:rsid w:val="00693F04"/>
    <w:rsid w:val="00694A7D"/>
    <w:rsid w:val="006A501F"/>
    <w:rsid w:val="006B14EB"/>
    <w:rsid w:val="006B1DF6"/>
    <w:rsid w:val="006B50E5"/>
    <w:rsid w:val="006B736A"/>
    <w:rsid w:val="006C30AE"/>
    <w:rsid w:val="006C344F"/>
    <w:rsid w:val="006C5C09"/>
    <w:rsid w:val="006D0C0E"/>
    <w:rsid w:val="006D3FAB"/>
    <w:rsid w:val="006D792D"/>
    <w:rsid w:val="006E1998"/>
    <w:rsid w:val="006E5966"/>
    <w:rsid w:val="006E5E25"/>
    <w:rsid w:val="006F2F27"/>
    <w:rsid w:val="006F409A"/>
    <w:rsid w:val="006F5175"/>
    <w:rsid w:val="007011E3"/>
    <w:rsid w:val="00701919"/>
    <w:rsid w:val="00705F9D"/>
    <w:rsid w:val="00710059"/>
    <w:rsid w:val="007131E8"/>
    <w:rsid w:val="007136FE"/>
    <w:rsid w:val="007170D6"/>
    <w:rsid w:val="00720570"/>
    <w:rsid w:val="00720F7F"/>
    <w:rsid w:val="00721C2F"/>
    <w:rsid w:val="00722C86"/>
    <w:rsid w:val="00724E49"/>
    <w:rsid w:val="00726429"/>
    <w:rsid w:val="00730C68"/>
    <w:rsid w:val="0073330E"/>
    <w:rsid w:val="00735077"/>
    <w:rsid w:val="007365D9"/>
    <w:rsid w:val="00742FE1"/>
    <w:rsid w:val="00746163"/>
    <w:rsid w:val="00750C19"/>
    <w:rsid w:val="00752B5A"/>
    <w:rsid w:val="00755F66"/>
    <w:rsid w:val="00756274"/>
    <w:rsid w:val="0076496B"/>
    <w:rsid w:val="00770A41"/>
    <w:rsid w:val="007741F8"/>
    <w:rsid w:val="007748CD"/>
    <w:rsid w:val="00775C87"/>
    <w:rsid w:val="00775CE2"/>
    <w:rsid w:val="00781240"/>
    <w:rsid w:val="0078601B"/>
    <w:rsid w:val="00787B4C"/>
    <w:rsid w:val="007951D5"/>
    <w:rsid w:val="007A592C"/>
    <w:rsid w:val="007B3619"/>
    <w:rsid w:val="007B49D8"/>
    <w:rsid w:val="007B602A"/>
    <w:rsid w:val="007C0EF1"/>
    <w:rsid w:val="007C1949"/>
    <w:rsid w:val="007C3BA9"/>
    <w:rsid w:val="007D29DB"/>
    <w:rsid w:val="007E00F4"/>
    <w:rsid w:val="007E1BAB"/>
    <w:rsid w:val="007E45A9"/>
    <w:rsid w:val="007E45CF"/>
    <w:rsid w:val="007E52B4"/>
    <w:rsid w:val="007E53C0"/>
    <w:rsid w:val="007E5E51"/>
    <w:rsid w:val="008017B5"/>
    <w:rsid w:val="008056DD"/>
    <w:rsid w:val="00806166"/>
    <w:rsid w:val="00815BEE"/>
    <w:rsid w:val="008175B7"/>
    <w:rsid w:val="008253D8"/>
    <w:rsid w:val="00831708"/>
    <w:rsid w:val="00833547"/>
    <w:rsid w:val="00833644"/>
    <w:rsid w:val="008351F5"/>
    <w:rsid w:val="00840569"/>
    <w:rsid w:val="00842B17"/>
    <w:rsid w:val="008476E3"/>
    <w:rsid w:val="00854A75"/>
    <w:rsid w:val="00857EE8"/>
    <w:rsid w:val="0086165F"/>
    <w:rsid w:val="00864181"/>
    <w:rsid w:val="008668B4"/>
    <w:rsid w:val="00867151"/>
    <w:rsid w:val="0087474A"/>
    <w:rsid w:val="0087515A"/>
    <w:rsid w:val="0087522F"/>
    <w:rsid w:val="00875FDC"/>
    <w:rsid w:val="00880012"/>
    <w:rsid w:val="00887AAF"/>
    <w:rsid w:val="00893D89"/>
    <w:rsid w:val="008A02DA"/>
    <w:rsid w:val="008A1163"/>
    <w:rsid w:val="008A25DA"/>
    <w:rsid w:val="008A5246"/>
    <w:rsid w:val="008A6524"/>
    <w:rsid w:val="008B305A"/>
    <w:rsid w:val="008B44AA"/>
    <w:rsid w:val="008B52A6"/>
    <w:rsid w:val="008B7560"/>
    <w:rsid w:val="008B7CCC"/>
    <w:rsid w:val="008C3713"/>
    <w:rsid w:val="008C3C00"/>
    <w:rsid w:val="008C4205"/>
    <w:rsid w:val="008C721E"/>
    <w:rsid w:val="008E0334"/>
    <w:rsid w:val="008E3C05"/>
    <w:rsid w:val="008E6D8C"/>
    <w:rsid w:val="008E705E"/>
    <w:rsid w:val="008F0C83"/>
    <w:rsid w:val="008F201D"/>
    <w:rsid w:val="008F29D8"/>
    <w:rsid w:val="008F505C"/>
    <w:rsid w:val="008F5DF5"/>
    <w:rsid w:val="008F6705"/>
    <w:rsid w:val="009047DD"/>
    <w:rsid w:val="00906D7D"/>
    <w:rsid w:val="009107F2"/>
    <w:rsid w:val="0091167E"/>
    <w:rsid w:val="0091268C"/>
    <w:rsid w:val="00913ABC"/>
    <w:rsid w:val="0091759F"/>
    <w:rsid w:val="00917EFA"/>
    <w:rsid w:val="009228C3"/>
    <w:rsid w:val="00925EDA"/>
    <w:rsid w:val="009261C5"/>
    <w:rsid w:val="00926A19"/>
    <w:rsid w:val="00934021"/>
    <w:rsid w:val="00935752"/>
    <w:rsid w:val="00937CDA"/>
    <w:rsid w:val="00942782"/>
    <w:rsid w:val="00942F26"/>
    <w:rsid w:val="00947725"/>
    <w:rsid w:val="0095054D"/>
    <w:rsid w:val="00952A03"/>
    <w:rsid w:val="00954FAE"/>
    <w:rsid w:val="0095579E"/>
    <w:rsid w:val="00956982"/>
    <w:rsid w:val="00960188"/>
    <w:rsid w:val="00960740"/>
    <w:rsid w:val="009619BA"/>
    <w:rsid w:val="00963AD3"/>
    <w:rsid w:val="00963B2B"/>
    <w:rsid w:val="00964002"/>
    <w:rsid w:val="00964974"/>
    <w:rsid w:val="00964B64"/>
    <w:rsid w:val="009661BB"/>
    <w:rsid w:val="009720D8"/>
    <w:rsid w:val="00972129"/>
    <w:rsid w:val="00973C9C"/>
    <w:rsid w:val="00975611"/>
    <w:rsid w:val="0097630C"/>
    <w:rsid w:val="00976549"/>
    <w:rsid w:val="00982F1E"/>
    <w:rsid w:val="009847BE"/>
    <w:rsid w:val="00984A31"/>
    <w:rsid w:val="00987031"/>
    <w:rsid w:val="0099091B"/>
    <w:rsid w:val="00990E1E"/>
    <w:rsid w:val="00995547"/>
    <w:rsid w:val="00996128"/>
    <w:rsid w:val="009A68C3"/>
    <w:rsid w:val="009B138A"/>
    <w:rsid w:val="009B1663"/>
    <w:rsid w:val="009B2203"/>
    <w:rsid w:val="009B49A5"/>
    <w:rsid w:val="009B5613"/>
    <w:rsid w:val="009B63A3"/>
    <w:rsid w:val="009C419F"/>
    <w:rsid w:val="009C57AC"/>
    <w:rsid w:val="009D2CE8"/>
    <w:rsid w:val="009D4F08"/>
    <w:rsid w:val="009D7377"/>
    <w:rsid w:val="009E12C1"/>
    <w:rsid w:val="009E27E9"/>
    <w:rsid w:val="009E4740"/>
    <w:rsid w:val="009F5675"/>
    <w:rsid w:val="009F6456"/>
    <w:rsid w:val="009F78D2"/>
    <w:rsid w:val="009F7DCD"/>
    <w:rsid w:val="009F7E90"/>
    <w:rsid w:val="00A00F73"/>
    <w:rsid w:val="00A015B1"/>
    <w:rsid w:val="00A01A07"/>
    <w:rsid w:val="00A04FFB"/>
    <w:rsid w:val="00A06711"/>
    <w:rsid w:val="00A069DA"/>
    <w:rsid w:val="00A12B80"/>
    <w:rsid w:val="00A149CE"/>
    <w:rsid w:val="00A21C0F"/>
    <w:rsid w:val="00A304E4"/>
    <w:rsid w:val="00A333F1"/>
    <w:rsid w:val="00A37B48"/>
    <w:rsid w:val="00A4035F"/>
    <w:rsid w:val="00A40863"/>
    <w:rsid w:val="00A418CD"/>
    <w:rsid w:val="00A43C1B"/>
    <w:rsid w:val="00A44649"/>
    <w:rsid w:val="00A45184"/>
    <w:rsid w:val="00A47805"/>
    <w:rsid w:val="00A50128"/>
    <w:rsid w:val="00A5107F"/>
    <w:rsid w:val="00A529B3"/>
    <w:rsid w:val="00A533A0"/>
    <w:rsid w:val="00A60347"/>
    <w:rsid w:val="00A61F88"/>
    <w:rsid w:val="00A624FA"/>
    <w:rsid w:val="00A62972"/>
    <w:rsid w:val="00A62BDF"/>
    <w:rsid w:val="00A67232"/>
    <w:rsid w:val="00A6727B"/>
    <w:rsid w:val="00A67F18"/>
    <w:rsid w:val="00A73668"/>
    <w:rsid w:val="00A77274"/>
    <w:rsid w:val="00A821B2"/>
    <w:rsid w:val="00A84103"/>
    <w:rsid w:val="00A86394"/>
    <w:rsid w:val="00A8646A"/>
    <w:rsid w:val="00A919D6"/>
    <w:rsid w:val="00A92B80"/>
    <w:rsid w:val="00A936F2"/>
    <w:rsid w:val="00A95EF1"/>
    <w:rsid w:val="00A97C81"/>
    <w:rsid w:val="00AA10CD"/>
    <w:rsid w:val="00AA2EFC"/>
    <w:rsid w:val="00AA38F4"/>
    <w:rsid w:val="00AA3DEF"/>
    <w:rsid w:val="00AB06C3"/>
    <w:rsid w:val="00AB0DF8"/>
    <w:rsid w:val="00AB766E"/>
    <w:rsid w:val="00AC2C92"/>
    <w:rsid w:val="00AC75A5"/>
    <w:rsid w:val="00AC7FB2"/>
    <w:rsid w:val="00AD0349"/>
    <w:rsid w:val="00AD20CD"/>
    <w:rsid w:val="00AD28BB"/>
    <w:rsid w:val="00AD41CE"/>
    <w:rsid w:val="00AE3422"/>
    <w:rsid w:val="00AE670E"/>
    <w:rsid w:val="00AE6F19"/>
    <w:rsid w:val="00AF0528"/>
    <w:rsid w:val="00AF2D87"/>
    <w:rsid w:val="00AF3EC1"/>
    <w:rsid w:val="00AF4DC2"/>
    <w:rsid w:val="00AF6AFA"/>
    <w:rsid w:val="00AF704B"/>
    <w:rsid w:val="00B0316E"/>
    <w:rsid w:val="00B04FE0"/>
    <w:rsid w:val="00B05894"/>
    <w:rsid w:val="00B06D48"/>
    <w:rsid w:val="00B1087C"/>
    <w:rsid w:val="00B14983"/>
    <w:rsid w:val="00B20823"/>
    <w:rsid w:val="00B248DA"/>
    <w:rsid w:val="00B24F6C"/>
    <w:rsid w:val="00B2620D"/>
    <w:rsid w:val="00B268F0"/>
    <w:rsid w:val="00B320E7"/>
    <w:rsid w:val="00B331B8"/>
    <w:rsid w:val="00B41F9A"/>
    <w:rsid w:val="00B4578C"/>
    <w:rsid w:val="00B47C3F"/>
    <w:rsid w:val="00B526D2"/>
    <w:rsid w:val="00B52F76"/>
    <w:rsid w:val="00B54A8D"/>
    <w:rsid w:val="00B55F67"/>
    <w:rsid w:val="00B61C92"/>
    <w:rsid w:val="00B64561"/>
    <w:rsid w:val="00B6668D"/>
    <w:rsid w:val="00B66ADD"/>
    <w:rsid w:val="00B67DA3"/>
    <w:rsid w:val="00B72549"/>
    <w:rsid w:val="00B75E97"/>
    <w:rsid w:val="00B76279"/>
    <w:rsid w:val="00B83063"/>
    <w:rsid w:val="00B838AC"/>
    <w:rsid w:val="00B83BA0"/>
    <w:rsid w:val="00B8445C"/>
    <w:rsid w:val="00B85663"/>
    <w:rsid w:val="00B95A6F"/>
    <w:rsid w:val="00B95C39"/>
    <w:rsid w:val="00B97867"/>
    <w:rsid w:val="00BA6510"/>
    <w:rsid w:val="00BB0CE3"/>
    <w:rsid w:val="00BB0CEA"/>
    <w:rsid w:val="00BB32F8"/>
    <w:rsid w:val="00BB620A"/>
    <w:rsid w:val="00BB6ACD"/>
    <w:rsid w:val="00BC058D"/>
    <w:rsid w:val="00BC06D4"/>
    <w:rsid w:val="00BC32BB"/>
    <w:rsid w:val="00BC4FD3"/>
    <w:rsid w:val="00BC6458"/>
    <w:rsid w:val="00BC6BF5"/>
    <w:rsid w:val="00BD050E"/>
    <w:rsid w:val="00BD0B36"/>
    <w:rsid w:val="00BD1B74"/>
    <w:rsid w:val="00BD3BE7"/>
    <w:rsid w:val="00BD3E35"/>
    <w:rsid w:val="00BD3FA3"/>
    <w:rsid w:val="00BE424A"/>
    <w:rsid w:val="00BF191B"/>
    <w:rsid w:val="00BF1D43"/>
    <w:rsid w:val="00BF559D"/>
    <w:rsid w:val="00BF6758"/>
    <w:rsid w:val="00BF7EF7"/>
    <w:rsid w:val="00C00FA8"/>
    <w:rsid w:val="00C043B5"/>
    <w:rsid w:val="00C069E2"/>
    <w:rsid w:val="00C2304F"/>
    <w:rsid w:val="00C2320F"/>
    <w:rsid w:val="00C251BE"/>
    <w:rsid w:val="00C309D5"/>
    <w:rsid w:val="00C330C3"/>
    <w:rsid w:val="00C33B01"/>
    <w:rsid w:val="00C34BC0"/>
    <w:rsid w:val="00C376E1"/>
    <w:rsid w:val="00C401A5"/>
    <w:rsid w:val="00C40DA3"/>
    <w:rsid w:val="00C41F0F"/>
    <w:rsid w:val="00C42C49"/>
    <w:rsid w:val="00C42FE6"/>
    <w:rsid w:val="00C4574C"/>
    <w:rsid w:val="00C45993"/>
    <w:rsid w:val="00C4696F"/>
    <w:rsid w:val="00C50323"/>
    <w:rsid w:val="00C50E40"/>
    <w:rsid w:val="00C548EA"/>
    <w:rsid w:val="00C54E37"/>
    <w:rsid w:val="00C57049"/>
    <w:rsid w:val="00C60B12"/>
    <w:rsid w:val="00C6155B"/>
    <w:rsid w:val="00C61E0F"/>
    <w:rsid w:val="00C62364"/>
    <w:rsid w:val="00C638DB"/>
    <w:rsid w:val="00C76C70"/>
    <w:rsid w:val="00C77A4D"/>
    <w:rsid w:val="00C83335"/>
    <w:rsid w:val="00C86502"/>
    <w:rsid w:val="00C90C89"/>
    <w:rsid w:val="00C92EC9"/>
    <w:rsid w:val="00C93E58"/>
    <w:rsid w:val="00C941F2"/>
    <w:rsid w:val="00C94536"/>
    <w:rsid w:val="00C966FD"/>
    <w:rsid w:val="00C979BC"/>
    <w:rsid w:val="00CA2DD6"/>
    <w:rsid w:val="00CA4928"/>
    <w:rsid w:val="00CA60A5"/>
    <w:rsid w:val="00CA638E"/>
    <w:rsid w:val="00CB3B19"/>
    <w:rsid w:val="00CB52AD"/>
    <w:rsid w:val="00CB5912"/>
    <w:rsid w:val="00CB643B"/>
    <w:rsid w:val="00CB6CA4"/>
    <w:rsid w:val="00CB7AE7"/>
    <w:rsid w:val="00CC09DE"/>
    <w:rsid w:val="00CC2ED4"/>
    <w:rsid w:val="00CC3E77"/>
    <w:rsid w:val="00CD050C"/>
    <w:rsid w:val="00CD1E72"/>
    <w:rsid w:val="00CD2F09"/>
    <w:rsid w:val="00CD3A9A"/>
    <w:rsid w:val="00CE6617"/>
    <w:rsid w:val="00CE7E34"/>
    <w:rsid w:val="00CF0993"/>
    <w:rsid w:val="00CF1E2F"/>
    <w:rsid w:val="00CF4961"/>
    <w:rsid w:val="00CF5EEC"/>
    <w:rsid w:val="00D02C45"/>
    <w:rsid w:val="00D035B8"/>
    <w:rsid w:val="00D03620"/>
    <w:rsid w:val="00D062BC"/>
    <w:rsid w:val="00D06A00"/>
    <w:rsid w:val="00D121C8"/>
    <w:rsid w:val="00D14234"/>
    <w:rsid w:val="00D163C0"/>
    <w:rsid w:val="00D16B6E"/>
    <w:rsid w:val="00D20AD8"/>
    <w:rsid w:val="00D25A5F"/>
    <w:rsid w:val="00D274BA"/>
    <w:rsid w:val="00D2776B"/>
    <w:rsid w:val="00D3005A"/>
    <w:rsid w:val="00D30646"/>
    <w:rsid w:val="00D31AF7"/>
    <w:rsid w:val="00D326D7"/>
    <w:rsid w:val="00D32B18"/>
    <w:rsid w:val="00D3354A"/>
    <w:rsid w:val="00D357A0"/>
    <w:rsid w:val="00D35C1D"/>
    <w:rsid w:val="00D4001E"/>
    <w:rsid w:val="00D40F78"/>
    <w:rsid w:val="00D42C50"/>
    <w:rsid w:val="00D446C8"/>
    <w:rsid w:val="00D45030"/>
    <w:rsid w:val="00D4570A"/>
    <w:rsid w:val="00D46133"/>
    <w:rsid w:val="00D46DA6"/>
    <w:rsid w:val="00D505C5"/>
    <w:rsid w:val="00D50743"/>
    <w:rsid w:val="00D51795"/>
    <w:rsid w:val="00D574F7"/>
    <w:rsid w:val="00D60D79"/>
    <w:rsid w:val="00D616D6"/>
    <w:rsid w:val="00D675E0"/>
    <w:rsid w:val="00D67D03"/>
    <w:rsid w:val="00D73AAB"/>
    <w:rsid w:val="00D749E7"/>
    <w:rsid w:val="00D7602D"/>
    <w:rsid w:val="00D769A4"/>
    <w:rsid w:val="00D76C84"/>
    <w:rsid w:val="00D76FD2"/>
    <w:rsid w:val="00D774BE"/>
    <w:rsid w:val="00D775C0"/>
    <w:rsid w:val="00D81B14"/>
    <w:rsid w:val="00D84EF8"/>
    <w:rsid w:val="00D85DC7"/>
    <w:rsid w:val="00D85FD3"/>
    <w:rsid w:val="00D91BA9"/>
    <w:rsid w:val="00D922ED"/>
    <w:rsid w:val="00D94A8A"/>
    <w:rsid w:val="00D9554D"/>
    <w:rsid w:val="00D97FC6"/>
    <w:rsid w:val="00DA1689"/>
    <w:rsid w:val="00DA16D0"/>
    <w:rsid w:val="00DA64A2"/>
    <w:rsid w:val="00DA788C"/>
    <w:rsid w:val="00DB03A3"/>
    <w:rsid w:val="00DB2A01"/>
    <w:rsid w:val="00DB4F94"/>
    <w:rsid w:val="00DB51DD"/>
    <w:rsid w:val="00DB7D69"/>
    <w:rsid w:val="00DC19FF"/>
    <w:rsid w:val="00DC2AED"/>
    <w:rsid w:val="00DC2F39"/>
    <w:rsid w:val="00DC3EEA"/>
    <w:rsid w:val="00DC59C0"/>
    <w:rsid w:val="00DC7070"/>
    <w:rsid w:val="00DD133E"/>
    <w:rsid w:val="00DD1C42"/>
    <w:rsid w:val="00DD1D5E"/>
    <w:rsid w:val="00DE4E7A"/>
    <w:rsid w:val="00DE5657"/>
    <w:rsid w:val="00DE77D0"/>
    <w:rsid w:val="00DF35BC"/>
    <w:rsid w:val="00DF3AF6"/>
    <w:rsid w:val="00DF537D"/>
    <w:rsid w:val="00DF59E3"/>
    <w:rsid w:val="00DF73F5"/>
    <w:rsid w:val="00E003CC"/>
    <w:rsid w:val="00E03F7A"/>
    <w:rsid w:val="00E13BB8"/>
    <w:rsid w:val="00E15F54"/>
    <w:rsid w:val="00E20EF7"/>
    <w:rsid w:val="00E210A6"/>
    <w:rsid w:val="00E2292E"/>
    <w:rsid w:val="00E22D50"/>
    <w:rsid w:val="00E25EE4"/>
    <w:rsid w:val="00E26A85"/>
    <w:rsid w:val="00E27AC1"/>
    <w:rsid w:val="00E37E9E"/>
    <w:rsid w:val="00E4437D"/>
    <w:rsid w:val="00E479C3"/>
    <w:rsid w:val="00E51669"/>
    <w:rsid w:val="00E60366"/>
    <w:rsid w:val="00E70919"/>
    <w:rsid w:val="00E72135"/>
    <w:rsid w:val="00E72CE6"/>
    <w:rsid w:val="00E73A34"/>
    <w:rsid w:val="00E73E39"/>
    <w:rsid w:val="00E75272"/>
    <w:rsid w:val="00E7646C"/>
    <w:rsid w:val="00E76684"/>
    <w:rsid w:val="00E801E5"/>
    <w:rsid w:val="00E80B0D"/>
    <w:rsid w:val="00E847E8"/>
    <w:rsid w:val="00E84835"/>
    <w:rsid w:val="00E853B5"/>
    <w:rsid w:val="00E8665D"/>
    <w:rsid w:val="00E87249"/>
    <w:rsid w:val="00E918DA"/>
    <w:rsid w:val="00E9287B"/>
    <w:rsid w:val="00E95BC9"/>
    <w:rsid w:val="00EA2D1E"/>
    <w:rsid w:val="00EA4B60"/>
    <w:rsid w:val="00EA5C2C"/>
    <w:rsid w:val="00EB00F9"/>
    <w:rsid w:val="00EB3E63"/>
    <w:rsid w:val="00EB52FA"/>
    <w:rsid w:val="00EB6A70"/>
    <w:rsid w:val="00EC0F49"/>
    <w:rsid w:val="00EC10BB"/>
    <w:rsid w:val="00EC228B"/>
    <w:rsid w:val="00EC62F9"/>
    <w:rsid w:val="00ED36A1"/>
    <w:rsid w:val="00ED534A"/>
    <w:rsid w:val="00EE062A"/>
    <w:rsid w:val="00EE2353"/>
    <w:rsid w:val="00EF1176"/>
    <w:rsid w:val="00EF6EB1"/>
    <w:rsid w:val="00EF75BA"/>
    <w:rsid w:val="00F008AE"/>
    <w:rsid w:val="00F041E0"/>
    <w:rsid w:val="00F07A9E"/>
    <w:rsid w:val="00F1126A"/>
    <w:rsid w:val="00F17713"/>
    <w:rsid w:val="00F2215F"/>
    <w:rsid w:val="00F24E89"/>
    <w:rsid w:val="00F250F0"/>
    <w:rsid w:val="00F272D8"/>
    <w:rsid w:val="00F27E52"/>
    <w:rsid w:val="00F31477"/>
    <w:rsid w:val="00F3232E"/>
    <w:rsid w:val="00F331C2"/>
    <w:rsid w:val="00F36338"/>
    <w:rsid w:val="00F418D1"/>
    <w:rsid w:val="00F423D5"/>
    <w:rsid w:val="00F42B80"/>
    <w:rsid w:val="00F44847"/>
    <w:rsid w:val="00F455C2"/>
    <w:rsid w:val="00F519A0"/>
    <w:rsid w:val="00F51E96"/>
    <w:rsid w:val="00F52DC8"/>
    <w:rsid w:val="00F542E4"/>
    <w:rsid w:val="00F5540F"/>
    <w:rsid w:val="00F609AD"/>
    <w:rsid w:val="00F6242B"/>
    <w:rsid w:val="00F63747"/>
    <w:rsid w:val="00F64AB6"/>
    <w:rsid w:val="00F66991"/>
    <w:rsid w:val="00F72D5F"/>
    <w:rsid w:val="00F7370D"/>
    <w:rsid w:val="00F82A5D"/>
    <w:rsid w:val="00F83547"/>
    <w:rsid w:val="00F83D13"/>
    <w:rsid w:val="00F863BD"/>
    <w:rsid w:val="00F871E5"/>
    <w:rsid w:val="00F87A16"/>
    <w:rsid w:val="00F9513D"/>
    <w:rsid w:val="00F95E5B"/>
    <w:rsid w:val="00FA090C"/>
    <w:rsid w:val="00FA25FE"/>
    <w:rsid w:val="00FA45F7"/>
    <w:rsid w:val="00FA6AF9"/>
    <w:rsid w:val="00FB06E4"/>
    <w:rsid w:val="00FB1053"/>
    <w:rsid w:val="00FB301D"/>
    <w:rsid w:val="00FB327C"/>
    <w:rsid w:val="00FB6F74"/>
    <w:rsid w:val="00FB7E27"/>
    <w:rsid w:val="00FC5A6F"/>
    <w:rsid w:val="00FD13EA"/>
    <w:rsid w:val="00FD215A"/>
    <w:rsid w:val="00FD69AA"/>
    <w:rsid w:val="00FE269B"/>
    <w:rsid w:val="00FE3EEC"/>
    <w:rsid w:val="00FE3F6F"/>
    <w:rsid w:val="00FE5220"/>
    <w:rsid w:val="00FE577F"/>
    <w:rsid w:val="00FF1EF2"/>
    <w:rsid w:val="00FF221E"/>
    <w:rsid w:val="00FF3299"/>
    <w:rsid w:val="00FF3AAA"/>
    <w:rsid w:val="00FF50AC"/>
    <w:rsid w:val="00FF6B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0559"/>
  <w15:docId w15:val="{1BFFF135-F856-4686-827E-4E13F0E5E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F"/>
        <w:kern w:val="3"/>
        <w:sz w:val="22"/>
        <w:szCs w:val="22"/>
        <w:lang w:val="es-ES"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uppressAutoHyphens/>
      <w:spacing w:before="240"/>
      <w:outlineLvl w:val="0"/>
    </w:pPr>
    <w:rPr>
      <w:rFonts w:ascii="Calibri Light" w:eastAsia="Times New Roman" w:hAnsi="Calibri Light" w:cs="Times New Roman"/>
      <w:color w:val="2E74B5"/>
      <w:sz w:val="32"/>
      <w:szCs w:val="32"/>
    </w:rPr>
  </w:style>
  <w:style w:type="paragraph" w:styleId="Ttulo2">
    <w:name w:val="heading 2"/>
    <w:basedOn w:val="Normal"/>
    <w:next w:val="Normal"/>
    <w:pPr>
      <w:keepNext/>
      <w:keepLines/>
      <w:suppressAutoHyphens/>
      <w:spacing w:before="40"/>
      <w:outlineLvl w:val="1"/>
    </w:pPr>
    <w:rPr>
      <w:rFonts w:ascii="Calibri Light" w:eastAsia="Times New Roman" w:hAnsi="Calibri Light" w:cs="Times New Roman"/>
      <w:color w:val="2E74B5"/>
      <w:sz w:val="26"/>
      <w:szCs w:val="26"/>
    </w:rPr>
  </w:style>
  <w:style w:type="paragraph" w:styleId="Ttulo3">
    <w:name w:val="heading 3"/>
    <w:basedOn w:val="Normal"/>
    <w:next w:val="Normal"/>
    <w:pPr>
      <w:keepNext/>
      <w:keepLines/>
      <w:suppressAutoHyphens/>
      <w:spacing w:before="40"/>
      <w:outlineLvl w:val="2"/>
    </w:pPr>
    <w:rPr>
      <w:rFonts w:ascii="Calibri Light" w:eastAsia="Times New Roman" w:hAnsi="Calibri Light" w:cs="Times New Roman"/>
      <w:color w:val="1F4D78"/>
      <w:sz w:val="24"/>
      <w:szCs w:val="24"/>
    </w:rPr>
  </w:style>
  <w:style w:type="paragraph" w:styleId="Ttulo4">
    <w:name w:val="heading 4"/>
    <w:basedOn w:val="Normal"/>
    <w:pPr>
      <w:widowControl/>
      <w:spacing w:before="100" w:after="100"/>
      <w:textAlignment w:val="auto"/>
      <w:outlineLvl w:val="3"/>
    </w:pPr>
    <w:rPr>
      <w:rFonts w:ascii="Times New Roman" w:eastAsia="Times New Roman" w:hAnsi="Times New Roman" w:cs="Times New Roman"/>
      <w:b/>
      <w:bCs/>
      <w:kern w:val="0"/>
      <w:sz w:val="24"/>
      <w:szCs w:val="24"/>
    </w:rPr>
  </w:style>
  <w:style w:type="paragraph" w:styleId="Ttulo5">
    <w:name w:val="heading 5"/>
    <w:basedOn w:val="Normal"/>
    <w:next w:val="Normal"/>
    <w:link w:val="Ttulo5Car"/>
    <w:uiPriority w:val="9"/>
    <w:semiHidden/>
    <w:unhideWhenUsed/>
    <w:qFormat/>
    <w:rsid w:val="00C6236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a">
    <w:name w:val="List"/>
    <w:basedOn w:val="Textbody"/>
    <w:rPr>
      <w:rFonts w:cs="Mangal"/>
      <w:sz w:val="24"/>
    </w:rPr>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Sinespaciado">
    <w:name w:val="No Spacing"/>
    <w:pPr>
      <w:widowControl/>
      <w:suppressAutoHyphens/>
    </w:pPr>
    <w:rPr>
      <w:rFonts w:cs="Times New Roman"/>
    </w:rPr>
  </w:style>
  <w:style w:type="paragraph" w:styleId="Textonotapie">
    <w:name w:val="footnote text"/>
    <w:basedOn w:val="Standard"/>
    <w:pPr>
      <w:spacing w:after="200" w:line="276" w:lineRule="auto"/>
    </w:pPr>
    <w:rPr>
      <w:rFonts w:cs="Times New Roman"/>
      <w:sz w:val="20"/>
      <w:szCs w:val="20"/>
    </w:rPr>
  </w:style>
  <w:style w:type="paragraph" w:styleId="Encabezado">
    <w:name w:val="header"/>
    <w:basedOn w:val="Standard"/>
    <w:pPr>
      <w:tabs>
        <w:tab w:val="center" w:pos="4252"/>
        <w:tab w:val="right" w:pos="8504"/>
      </w:tabs>
      <w:spacing w:after="0"/>
    </w:pPr>
  </w:style>
  <w:style w:type="paragraph" w:styleId="Piedepgina">
    <w:name w:val="footer"/>
    <w:basedOn w:val="Standard"/>
    <w:pPr>
      <w:tabs>
        <w:tab w:val="center" w:pos="4252"/>
        <w:tab w:val="right" w:pos="8504"/>
      </w:tabs>
      <w:spacing w:after="0"/>
    </w:pPr>
  </w:style>
  <w:style w:type="paragraph" w:customStyle="1" w:styleId="Footnote">
    <w:name w:val="Footnote"/>
    <w:basedOn w:val="Standard"/>
  </w:style>
  <w:style w:type="paragraph" w:styleId="Textonotaalfinal">
    <w:name w:val="endnote text"/>
    <w:basedOn w:val="Normal"/>
    <w:pPr>
      <w:suppressAutoHyphens/>
    </w:pPr>
    <w:rPr>
      <w:sz w:val="20"/>
      <w:szCs w:val="20"/>
    </w:rPr>
  </w:style>
  <w:style w:type="character" w:styleId="Refdenotaalpie">
    <w:name w:val="footnote reference"/>
    <w:rPr>
      <w:position w:val="0"/>
      <w:vertAlign w:val="superscript"/>
    </w:rPr>
  </w:style>
  <w:style w:type="character" w:customStyle="1" w:styleId="SinespaciadoCar">
    <w:name w:val="Sin espaciado Car"/>
    <w:uiPriority w:val="1"/>
    <w:rPr>
      <w:rFonts w:ascii="Calibri" w:eastAsia="Calibri" w:hAnsi="Calibri" w:cs="Times New Roman"/>
    </w:rPr>
  </w:style>
  <w:style w:type="character" w:customStyle="1" w:styleId="TextonotapieCar">
    <w:name w:val="Texto nota pie Car"/>
    <w:basedOn w:val="Fuentedeprrafopredeter"/>
    <w:rPr>
      <w:rFonts w:ascii="Calibri" w:eastAsia="Calibri" w:hAnsi="Calibri" w:cs="Times New Roman"/>
      <w:sz w:val="20"/>
      <w:szCs w:val="20"/>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acep">
    <w:name w:val="n_acep"/>
    <w:basedOn w:val="Fuentedeprrafopredeter"/>
  </w:style>
  <w:style w:type="character" w:customStyle="1" w:styleId="u">
    <w:name w:val="u"/>
    <w:basedOn w:val="Fuentedeprrafopredeter"/>
  </w:style>
  <w:style w:type="character" w:styleId="Hipervnculo">
    <w:name w:val="Hyperlink"/>
    <w:basedOn w:val="Fuentedeprrafopredeter"/>
    <w:rPr>
      <w:color w:val="0563C1"/>
      <w:u w:val="single"/>
    </w:rPr>
  </w:style>
  <w:style w:type="character" w:customStyle="1" w:styleId="TextonotaalfinalCar">
    <w:name w:val="Texto nota al final Car"/>
    <w:basedOn w:val="Fuentedeprrafopredeter"/>
    <w:rPr>
      <w:sz w:val="20"/>
      <w:szCs w:val="20"/>
    </w:rPr>
  </w:style>
  <w:style w:type="character" w:styleId="Refdenotaalfinal">
    <w:name w:val="endnote reference"/>
    <w:basedOn w:val="Fuentedeprrafopredeter"/>
    <w:rPr>
      <w:position w:val="0"/>
      <w:vertAlign w:val="superscript"/>
    </w:rPr>
  </w:style>
  <w:style w:type="character" w:customStyle="1" w:styleId="EndnoteSymbol">
    <w:name w:val="Endnote Symbol"/>
  </w:style>
  <w:style w:type="character" w:customStyle="1" w:styleId="Internetlink">
    <w:name w:val="Internet link"/>
    <w:rPr>
      <w:color w:val="000080"/>
      <w:u w:val="single"/>
    </w:rPr>
  </w:style>
  <w:style w:type="character" w:customStyle="1" w:styleId="Ttulo4Car">
    <w:name w:val="Título 4 Car"/>
    <w:basedOn w:val="Fuentedeprrafopredeter"/>
    <w:rPr>
      <w:rFonts w:ascii="Times New Roman" w:eastAsia="Times New Roman" w:hAnsi="Times New Roman" w:cs="Times New Roman"/>
      <w:b/>
      <w:bCs/>
      <w:kern w:val="0"/>
      <w:sz w:val="24"/>
      <w:szCs w:val="24"/>
    </w:rPr>
  </w:style>
  <w:style w:type="character" w:styleId="Textoennegrita">
    <w:name w:val="Strong"/>
    <w:rPr>
      <w:b/>
      <w:bCs/>
    </w:rPr>
  </w:style>
  <w:style w:type="character" w:customStyle="1" w:styleId="Ttulo3Car">
    <w:name w:val="Título 3 Car"/>
    <w:basedOn w:val="Fuentedeprrafopredeter"/>
    <w:rPr>
      <w:rFonts w:ascii="Calibri Light" w:eastAsia="Times New Roman" w:hAnsi="Calibri Light" w:cs="Times New Roman"/>
      <w:color w:val="1F4D78"/>
      <w:sz w:val="24"/>
      <w:szCs w:val="24"/>
    </w:rPr>
  </w:style>
  <w:style w:type="character" w:customStyle="1" w:styleId="Ttulo1Car">
    <w:name w:val="Título 1 Car"/>
    <w:basedOn w:val="Fuentedeprrafopredeter"/>
    <w:rPr>
      <w:rFonts w:ascii="Calibri Light" w:eastAsia="Times New Roman" w:hAnsi="Calibri Light" w:cs="Times New Roman"/>
      <w:color w:val="2E74B5"/>
      <w:sz w:val="32"/>
      <w:szCs w:val="32"/>
    </w:rPr>
  </w:style>
  <w:style w:type="paragraph" w:styleId="Prrafodelista">
    <w:name w:val="List Paragraph"/>
    <w:basedOn w:val="Normal"/>
    <w:pPr>
      <w:suppressAutoHyphens/>
      <w:ind w:left="720"/>
    </w:pPr>
  </w:style>
  <w:style w:type="paragraph" w:customStyle="1" w:styleId="valdoc">
    <w:name w:val="valdoc"/>
    <w:basedOn w:val="Normal"/>
    <w:pPr>
      <w:widowControl/>
      <w:spacing w:before="100" w:after="100"/>
      <w:textAlignment w:val="auto"/>
    </w:pPr>
    <w:rPr>
      <w:rFonts w:ascii="Times New Roman" w:eastAsia="Times New Roman" w:hAnsi="Times New Roman" w:cs="Times New Roman"/>
      <w:kern w:val="0"/>
      <w:sz w:val="24"/>
      <w:szCs w:val="24"/>
      <w:lang w:eastAsia="es-ES"/>
    </w:rPr>
  </w:style>
  <w:style w:type="paragraph" w:customStyle="1" w:styleId="etiqdoc">
    <w:name w:val="etiqdoc"/>
    <w:basedOn w:val="Normal"/>
    <w:pPr>
      <w:widowControl/>
      <w:spacing w:before="100" w:after="100"/>
      <w:textAlignment w:val="auto"/>
    </w:pPr>
    <w:rPr>
      <w:rFonts w:ascii="Times New Roman" w:eastAsia="Times New Roman" w:hAnsi="Times New Roman" w:cs="Times New Roman"/>
      <w:kern w:val="0"/>
      <w:sz w:val="24"/>
      <w:szCs w:val="24"/>
      <w:lang w:eastAsia="es-ES"/>
    </w:rPr>
  </w:style>
  <w:style w:type="character" w:customStyle="1" w:styleId="Ttulo2Car">
    <w:name w:val="Título 2 Car"/>
    <w:basedOn w:val="Fuentedeprrafopredeter"/>
    <w:rPr>
      <w:rFonts w:ascii="Calibri Light" w:eastAsia="Times New Roman" w:hAnsi="Calibri Light" w:cs="Times New Roman"/>
      <w:color w:val="2E74B5"/>
      <w:sz w:val="26"/>
      <w:szCs w:val="26"/>
    </w:rPr>
  </w:style>
  <w:style w:type="character" w:styleId="Hipervnculovisitado">
    <w:name w:val="FollowedHyperlink"/>
    <w:basedOn w:val="Fuentedeprrafopredeter"/>
    <w:rPr>
      <w:color w:val="954F72"/>
      <w:u w:val="single"/>
    </w:rPr>
  </w:style>
  <w:style w:type="paragraph" w:styleId="Textodeglobo">
    <w:name w:val="Balloon Text"/>
    <w:basedOn w:val="Normal"/>
    <w:pPr>
      <w:suppressAutoHyphens/>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capitulotit">
    <w:name w:val="capitulo_tit"/>
    <w:basedOn w:val="Normal"/>
    <w:pPr>
      <w:widowControl/>
      <w:spacing w:before="100" w:after="100"/>
      <w:textAlignment w:val="auto"/>
    </w:pPr>
    <w:rPr>
      <w:rFonts w:ascii="Times New Roman" w:eastAsia="Times New Roman" w:hAnsi="Times New Roman" w:cs="Times New Roman"/>
      <w:kern w:val="0"/>
      <w:sz w:val="24"/>
      <w:szCs w:val="24"/>
      <w:lang w:eastAsia="es-ES"/>
    </w:rPr>
  </w:style>
  <w:style w:type="paragraph" w:customStyle="1" w:styleId="articulo">
    <w:name w:val="articulo"/>
    <w:basedOn w:val="Normal"/>
    <w:pPr>
      <w:widowControl/>
      <w:spacing w:before="100" w:after="100"/>
      <w:textAlignment w:val="auto"/>
    </w:pPr>
    <w:rPr>
      <w:rFonts w:ascii="Times New Roman" w:eastAsia="Times New Roman" w:hAnsi="Times New Roman" w:cs="Times New Roman"/>
      <w:kern w:val="0"/>
      <w:sz w:val="24"/>
      <w:szCs w:val="24"/>
      <w:lang w:eastAsia="es-ES"/>
    </w:rPr>
  </w:style>
  <w:style w:type="paragraph" w:customStyle="1" w:styleId="parrafo">
    <w:name w:val="parrafo"/>
    <w:basedOn w:val="Normal"/>
    <w:pPr>
      <w:widowControl/>
      <w:spacing w:before="100" w:after="100"/>
      <w:textAlignment w:val="auto"/>
    </w:pPr>
    <w:rPr>
      <w:rFonts w:ascii="Times New Roman" w:eastAsia="Times New Roman" w:hAnsi="Times New Roman" w:cs="Times New Roman"/>
      <w:kern w:val="0"/>
      <w:sz w:val="24"/>
      <w:szCs w:val="24"/>
      <w:lang w:eastAsia="es-ES"/>
    </w:rPr>
  </w:style>
  <w:style w:type="paragraph" w:styleId="NormalWeb">
    <w:name w:val="Normal (Web)"/>
    <w:basedOn w:val="Normal"/>
    <w:pPr>
      <w:widowControl/>
      <w:spacing w:before="100" w:after="100"/>
      <w:textAlignment w:val="auto"/>
    </w:pPr>
    <w:rPr>
      <w:rFonts w:ascii="Times New Roman" w:eastAsia="Times New Roman" w:hAnsi="Times New Roman" w:cs="Times New Roman"/>
      <w:kern w:val="0"/>
      <w:sz w:val="24"/>
      <w:szCs w:val="24"/>
      <w:lang w:eastAsia="es-ES"/>
    </w:rPr>
  </w:style>
  <w:style w:type="character" w:styleId="nfasis">
    <w:name w:val="Emphasis"/>
    <w:basedOn w:val="Fuentedeprrafopredeter"/>
    <w:rPr>
      <w:i/>
      <w:iCs/>
    </w:rPr>
  </w:style>
  <w:style w:type="character" w:customStyle="1" w:styleId="truncate">
    <w:name w:val="truncate"/>
    <w:basedOn w:val="Fuentedeprrafopredeter"/>
  </w:style>
  <w:style w:type="character" w:customStyle="1" w:styleId="firm">
    <w:name w:val="firm"/>
  </w:style>
  <w:style w:type="character" w:customStyle="1" w:styleId="mayusculasnegrita">
    <w:name w:val="mayusculasnegrita"/>
    <w:basedOn w:val="Fuentedeprrafopredeter"/>
  </w:style>
  <w:style w:type="character" w:customStyle="1" w:styleId="location-date">
    <w:name w:val="location-date"/>
    <w:basedOn w:val="Fuentedeprrafopredeter"/>
  </w:style>
  <w:style w:type="character" w:customStyle="1" w:styleId="hour">
    <w:name w:val="hour"/>
    <w:basedOn w:val="Fuentedeprrafopredeter"/>
  </w:style>
  <w:style w:type="paragraph" w:customStyle="1" w:styleId="k5">
    <w:name w:val="k5"/>
    <w:basedOn w:val="Normal"/>
    <w:pPr>
      <w:widowControl/>
      <w:spacing w:before="100" w:after="100"/>
      <w:textAlignment w:val="auto"/>
    </w:pPr>
    <w:rPr>
      <w:rFonts w:ascii="Times New Roman" w:eastAsia="Times New Roman" w:hAnsi="Times New Roman" w:cs="Times New Roman"/>
      <w:kern w:val="0"/>
      <w:sz w:val="24"/>
      <w:szCs w:val="24"/>
      <w:lang w:eastAsia="es-ES"/>
    </w:rPr>
  </w:style>
  <w:style w:type="paragraph" w:customStyle="1" w:styleId="m">
    <w:name w:val="m"/>
    <w:basedOn w:val="Normal"/>
    <w:pPr>
      <w:widowControl/>
      <w:spacing w:before="100" w:after="100"/>
      <w:textAlignment w:val="auto"/>
    </w:pPr>
    <w:rPr>
      <w:rFonts w:ascii="Times New Roman" w:eastAsia="Times New Roman" w:hAnsi="Times New Roman" w:cs="Times New Roman"/>
      <w:kern w:val="0"/>
      <w:sz w:val="24"/>
      <w:szCs w:val="24"/>
      <w:lang w:eastAsia="es-ES"/>
    </w:rPr>
  </w:style>
  <w:style w:type="character" w:customStyle="1" w:styleId="s1">
    <w:name w:val="s1"/>
    <w:basedOn w:val="Fuentedeprrafopredeter"/>
  </w:style>
  <w:style w:type="numbering" w:customStyle="1" w:styleId="Sinlista1">
    <w:name w:val="Sin lista1"/>
    <w:basedOn w:val="Sinlista"/>
    <w:pPr>
      <w:numPr>
        <w:numId w:val="1"/>
      </w:numPr>
    </w:pPr>
  </w:style>
  <w:style w:type="paragraph" w:customStyle="1" w:styleId="Default">
    <w:name w:val="Default"/>
    <w:rsid w:val="005E3BEC"/>
    <w:pPr>
      <w:widowControl/>
      <w:autoSpaceDE w:val="0"/>
      <w:adjustRightInd w:val="0"/>
      <w:spacing w:after="0"/>
      <w:textAlignment w:val="auto"/>
    </w:pPr>
    <w:rPr>
      <w:rFonts w:ascii="Arial" w:hAnsi="Arial" w:cs="Arial"/>
      <w:color w:val="000000"/>
      <w:kern w:val="0"/>
      <w:sz w:val="24"/>
      <w:szCs w:val="24"/>
    </w:rPr>
  </w:style>
  <w:style w:type="paragraph" w:customStyle="1" w:styleId="Pa9">
    <w:name w:val="Pa9"/>
    <w:basedOn w:val="Default"/>
    <w:next w:val="Default"/>
    <w:uiPriority w:val="99"/>
    <w:rsid w:val="003559C2"/>
    <w:pPr>
      <w:spacing w:line="201" w:lineRule="atLeast"/>
    </w:pPr>
    <w:rPr>
      <w:color w:val="auto"/>
    </w:rPr>
  </w:style>
  <w:style w:type="paragraph" w:customStyle="1" w:styleId="Pa11">
    <w:name w:val="Pa11"/>
    <w:basedOn w:val="Default"/>
    <w:next w:val="Default"/>
    <w:uiPriority w:val="99"/>
    <w:rsid w:val="00B83063"/>
    <w:pPr>
      <w:spacing w:line="201" w:lineRule="atLeast"/>
    </w:pPr>
    <w:rPr>
      <w:color w:val="auto"/>
    </w:rPr>
  </w:style>
  <w:style w:type="character" w:styleId="Refdecomentario">
    <w:name w:val="annotation reference"/>
    <w:basedOn w:val="Fuentedeprrafopredeter"/>
    <w:uiPriority w:val="99"/>
    <w:semiHidden/>
    <w:unhideWhenUsed/>
    <w:rsid w:val="000B1200"/>
    <w:rPr>
      <w:sz w:val="16"/>
      <w:szCs w:val="16"/>
    </w:rPr>
  </w:style>
  <w:style w:type="paragraph" w:styleId="Textocomentario">
    <w:name w:val="annotation text"/>
    <w:basedOn w:val="Normal"/>
    <w:link w:val="TextocomentarioCar"/>
    <w:uiPriority w:val="99"/>
    <w:unhideWhenUsed/>
    <w:rsid w:val="000B1200"/>
    <w:rPr>
      <w:sz w:val="20"/>
      <w:szCs w:val="20"/>
    </w:rPr>
  </w:style>
  <w:style w:type="character" w:customStyle="1" w:styleId="TextocomentarioCar">
    <w:name w:val="Texto comentario Car"/>
    <w:basedOn w:val="Fuentedeprrafopredeter"/>
    <w:link w:val="Textocomentario"/>
    <w:uiPriority w:val="99"/>
    <w:rsid w:val="000B1200"/>
    <w:rPr>
      <w:sz w:val="20"/>
      <w:szCs w:val="20"/>
    </w:rPr>
  </w:style>
  <w:style w:type="paragraph" w:styleId="Asuntodelcomentario">
    <w:name w:val="annotation subject"/>
    <w:basedOn w:val="Textocomentario"/>
    <w:next w:val="Textocomentario"/>
    <w:link w:val="AsuntodelcomentarioCar"/>
    <w:uiPriority w:val="99"/>
    <w:semiHidden/>
    <w:unhideWhenUsed/>
    <w:rsid w:val="000B1200"/>
    <w:rPr>
      <w:b/>
      <w:bCs/>
    </w:rPr>
  </w:style>
  <w:style w:type="character" w:customStyle="1" w:styleId="AsuntodelcomentarioCar">
    <w:name w:val="Asunto del comentario Car"/>
    <w:basedOn w:val="TextocomentarioCar"/>
    <w:link w:val="Asuntodelcomentario"/>
    <w:uiPriority w:val="99"/>
    <w:semiHidden/>
    <w:rsid w:val="000B1200"/>
    <w:rPr>
      <w:b/>
      <w:bCs/>
      <w:sz w:val="20"/>
      <w:szCs w:val="20"/>
    </w:rPr>
  </w:style>
  <w:style w:type="character" w:customStyle="1" w:styleId="Ttulo5Car">
    <w:name w:val="Título 5 Car"/>
    <w:basedOn w:val="Fuentedeprrafopredeter"/>
    <w:link w:val="Ttulo5"/>
    <w:uiPriority w:val="9"/>
    <w:semiHidden/>
    <w:rsid w:val="00C62364"/>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4048">
      <w:bodyDiv w:val="1"/>
      <w:marLeft w:val="0"/>
      <w:marRight w:val="0"/>
      <w:marTop w:val="0"/>
      <w:marBottom w:val="0"/>
      <w:divBdr>
        <w:top w:val="none" w:sz="0" w:space="0" w:color="auto"/>
        <w:left w:val="none" w:sz="0" w:space="0" w:color="auto"/>
        <w:bottom w:val="none" w:sz="0" w:space="0" w:color="auto"/>
        <w:right w:val="none" w:sz="0" w:space="0" w:color="auto"/>
      </w:divBdr>
      <w:divsChild>
        <w:div w:id="1348362884">
          <w:marLeft w:val="0"/>
          <w:marRight w:val="0"/>
          <w:marTop w:val="0"/>
          <w:marBottom w:val="0"/>
          <w:divBdr>
            <w:top w:val="none" w:sz="0" w:space="0" w:color="auto"/>
            <w:left w:val="none" w:sz="0" w:space="0" w:color="auto"/>
            <w:bottom w:val="none" w:sz="0" w:space="0" w:color="auto"/>
            <w:right w:val="none" w:sz="0" w:space="0" w:color="auto"/>
          </w:divBdr>
        </w:div>
        <w:div w:id="245119554">
          <w:marLeft w:val="0"/>
          <w:marRight w:val="0"/>
          <w:marTop w:val="0"/>
          <w:marBottom w:val="0"/>
          <w:divBdr>
            <w:top w:val="none" w:sz="0" w:space="0" w:color="auto"/>
            <w:left w:val="none" w:sz="0" w:space="0" w:color="auto"/>
            <w:bottom w:val="none" w:sz="0" w:space="0" w:color="auto"/>
            <w:right w:val="none" w:sz="0" w:space="0" w:color="auto"/>
          </w:divBdr>
        </w:div>
        <w:div w:id="30348790">
          <w:marLeft w:val="0"/>
          <w:marRight w:val="0"/>
          <w:marTop w:val="0"/>
          <w:marBottom w:val="0"/>
          <w:divBdr>
            <w:top w:val="none" w:sz="0" w:space="0" w:color="auto"/>
            <w:left w:val="none" w:sz="0" w:space="0" w:color="auto"/>
            <w:bottom w:val="none" w:sz="0" w:space="0" w:color="auto"/>
            <w:right w:val="none" w:sz="0" w:space="0" w:color="auto"/>
          </w:divBdr>
        </w:div>
        <w:div w:id="171530011">
          <w:marLeft w:val="0"/>
          <w:marRight w:val="0"/>
          <w:marTop w:val="0"/>
          <w:marBottom w:val="0"/>
          <w:divBdr>
            <w:top w:val="none" w:sz="0" w:space="0" w:color="auto"/>
            <w:left w:val="none" w:sz="0" w:space="0" w:color="auto"/>
            <w:bottom w:val="none" w:sz="0" w:space="0" w:color="auto"/>
            <w:right w:val="none" w:sz="0" w:space="0" w:color="auto"/>
          </w:divBdr>
        </w:div>
        <w:div w:id="1432435690">
          <w:marLeft w:val="0"/>
          <w:marRight w:val="0"/>
          <w:marTop w:val="0"/>
          <w:marBottom w:val="0"/>
          <w:divBdr>
            <w:top w:val="none" w:sz="0" w:space="0" w:color="auto"/>
            <w:left w:val="none" w:sz="0" w:space="0" w:color="auto"/>
            <w:bottom w:val="none" w:sz="0" w:space="0" w:color="auto"/>
            <w:right w:val="none" w:sz="0" w:space="0" w:color="auto"/>
          </w:divBdr>
        </w:div>
        <w:div w:id="200828078">
          <w:marLeft w:val="0"/>
          <w:marRight w:val="0"/>
          <w:marTop w:val="0"/>
          <w:marBottom w:val="0"/>
          <w:divBdr>
            <w:top w:val="none" w:sz="0" w:space="0" w:color="auto"/>
            <w:left w:val="none" w:sz="0" w:space="0" w:color="auto"/>
            <w:bottom w:val="none" w:sz="0" w:space="0" w:color="auto"/>
            <w:right w:val="none" w:sz="0" w:space="0" w:color="auto"/>
          </w:divBdr>
        </w:div>
        <w:div w:id="468472341">
          <w:marLeft w:val="0"/>
          <w:marRight w:val="0"/>
          <w:marTop w:val="0"/>
          <w:marBottom w:val="0"/>
          <w:divBdr>
            <w:top w:val="none" w:sz="0" w:space="0" w:color="auto"/>
            <w:left w:val="none" w:sz="0" w:space="0" w:color="auto"/>
            <w:bottom w:val="none" w:sz="0" w:space="0" w:color="auto"/>
            <w:right w:val="none" w:sz="0" w:space="0" w:color="auto"/>
          </w:divBdr>
        </w:div>
      </w:divsChild>
    </w:div>
    <w:div w:id="288555368">
      <w:bodyDiv w:val="1"/>
      <w:marLeft w:val="0"/>
      <w:marRight w:val="0"/>
      <w:marTop w:val="0"/>
      <w:marBottom w:val="0"/>
      <w:divBdr>
        <w:top w:val="none" w:sz="0" w:space="0" w:color="auto"/>
        <w:left w:val="none" w:sz="0" w:space="0" w:color="auto"/>
        <w:bottom w:val="none" w:sz="0" w:space="0" w:color="auto"/>
        <w:right w:val="none" w:sz="0" w:space="0" w:color="auto"/>
      </w:divBdr>
    </w:div>
    <w:div w:id="291517048">
      <w:bodyDiv w:val="1"/>
      <w:marLeft w:val="0"/>
      <w:marRight w:val="0"/>
      <w:marTop w:val="0"/>
      <w:marBottom w:val="0"/>
      <w:divBdr>
        <w:top w:val="none" w:sz="0" w:space="0" w:color="auto"/>
        <w:left w:val="none" w:sz="0" w:space="0" w:color="auto"/>
        <w:bottom w:val="none" w:sz="0" w:space="0" w:color="auto"/>
        <w:right w:val="none" w:sz="0" w:space="0" w:color="auto"/>
      </w:divBdr>
      <w:divsChild>
        <w:div w:id="1460950601">
          <w:marLeft w:val="0"/>
          <w:marRight w:val="0"/>
          <w:marTop w:val="0"/>
          <w:marBottom w:val="0"/>
          <w:divBdr>
            <w:top w:val="none" w:sz="0" w:space="0" w:color="auto"/>
            <w:left w:val="none" w:sz="0" w:space="0" w:color="auto"/>
            <w:bottom w:val="none" w:sz="0" w:space="0" w:color="auto"/>
            <w:right w:val="none" w:sz="0" w:space="0" w:color="auto"/>
          </w:divBdr>
        </w:div>
        <w:div w:id="1026249529">
          <w:marLeft w:val="0"/>
          <w:marRight w:val="0"/>
          <w:marTop w:val="0"/>
          <w:marBottom w:val="0"/>
          <w:divBdr>
            <w:top w:val="none" w:sz="0" w:space="0" w:color="auto"/>
            <w:left w:val="none" w:sz="0" w:space="0" w:color="auto"/>
            <w:bottom w:val="none" w:sz="0" w:space="0" w:color="auto"/>
            <w:right w:val="none" w:sz="0" w:space="0" w:color="auto"/>
          </w:divBdr>
        </w:div>
        <w:div w:id="1251355044">
          <w:marLeft w:val="0"/>
          <w:marRight w:val="0"/>
          <w:marTop w:val="0"/>
          <w:marBottom w:val="0"/>
          <w:divBdr>
            <w:top w:val="none" w:sz="0" w:space="0" w:color="auto"/>
            <w:left w:val="none" w:sz="0" w:space="0" w:color="auto"/>
            <w:bottom w:val="none" w:sz="0" w:space="0" w:color="auto"/>
            <w:right w:val="none" w:sz="0" w:space="0" w:color="auto"/>
          </w:divBdr>
        </w:div>
        <w:div w:id="2082481098">
          <w:marLeft w:val="0"/>
          <w:marRight w:val="0"/>
          <w:marTop w:val="0"/>
          <w:marBottom w:val="0"/>
          <w:divBdr>
            <w:top w:val="none" w:sz="0" w:space="0" w:color="auto"/>
            <w:left w:val="none" w:sz="0" w:space="0" w:color="auto"/>
            <w:bottom w:val="none" w:sz="0" w:space="0" w:color="auto"/>
            <w:right w:val="none" w:sz="0" w:space="0" w:color="auto"/>
          </w:divBdr>
        </w:div>
      </w:divsChild>
    </w:div>
    <w:div w:id="297348291">
      <w:bodyDiv w:val="1"/>
      <w:marLeft w:val="0"/>
      <w:marRight w:val="0"/>
      <w:marTop w:val="0"/>
      <w:marBottom w:val="0"/>
      <w:divBdr>
        <w:top w:val="none" w:sz="0" w:space="0" w:color="auto"/>
        <w:left w:val="none" w:sz="0" w:space="0" w:color="auto"/>
        <w:bottom w:val="none" w:sz="0" w:space="0" w:color="auto"/>
        <w:right w:val="none" w:sz="0" w:space="0" w:color="auto"/>
      </w:divBdr>
    </w:div>
    <w:div w:id="448089429">
      <w:bodyDiv w:val="1"/>
      <w:marLeft w:val="0"/>
      <w:marRight w:val="0"/>
      <w:marTop w:val="0"/>
      <w:marBottom w:val="0"/>
      <w:divBdr>
        <w:top w:val="none" w:sz="0" w:space="0" w:color="auto"/>
        <w:left w:val="none" w:sz="0" w:space="0" w:color="auto"/>
        <w:bottom w:val="none" w:sz="0" w:space="0" w:color="auto"/>
        <w:right w:val="none" w:sz="0" w:space="0" w:color="auto"/>
      </w:divBdr>
    </w:div>
    <w:div w:id="511800352">
      <w:bodyDiv w:val="1"/>
      <w:marLeft w:val="0"/>
      <w:marRight w:val="0"/>
      <w:marTop w:val="0"/>
      <w:marBottom w:val="0"/>
      <w:divBdr>
        <w:top w:val="none" w:sz="0" w:space="0" w:color="auto"/>
        <w:left w:val="none" w:sz="0" w:space="0" w:color="auto"/>
        <w:bottom w:val="none" w:sz="0" w:space="0" w:color="auto"/>
        <w:right w:val="none" w:sz="0" w:space="0" w:color="auto"/>
      </w:divBdr>
    </w:div>
    <w:div w:id="576524416">
      <w:bodyDiv w:val="1"/>
      <w:marLeft w:val="0"/>
      <w:marRight w:val="0"/>
      <w:marTop w:val="0"/>
      <w:marBottom w:val="0"/>
      <w:divBdr>
        <w:top w:val="none" w:sz="0" w:space="0" w:color="auto"/>
        <w:left w:val="none" w:sz="0" w:space="0" w:color="auto"/>
        <w:bottom w:val="none" w:sz="0" w:space="0" w:color="auto"/>
        <w:right w:val="none" w:sz="0" w:space="0" w:color="auto"/>
      </w:divBdr>
    </w:div>
    <w:div w:id="646857867">
      <w:bodyDiv w:val="1"/>
      <w:marLeft w:val="0"/>
      <w:marRight w:val="0"/>
      <w:marTop w:val="0"/>
      <w:marBottom w:val="0"/>
      <w:divBdr>
        <w:top w:val="none" w:sz="0" w:space="0" w:color="auto"/>
        <w:left w:val="none" w:sz="0" w:space="0" w:color="auto"/>
        <w:bottom w:val="none" w:sz="0" w:space="0" w:color="auto"/>
        <w:right w:val="none" w:sz="0" w:space="0" w:color="auto"/>
      </w:divBdr>
    </w:div>
    <w:div w:id="647982021">
      <w:bodyDiv w:val="1"/>
      <w:marLeft w:val="0"/>
      <w:marRight w:val="0"/>
      <w:marTop w:val="0"/>
      <w:marBottom w:val="0"/>
      <w:divBdr>
        <w:top w:val="none" w:sz="0" w:space="0" w:color="auto"/>
        <w:left w:val="none" w:sz="0" w:space="0" w:color="auto"/>
        <w:bottom w:val="none" w:sz="0" w:space="0" w:color="auto"/>
        <w:right w:val="none" w:sz="0" w:space="0" w:color="auto"/>
      </w:divBdr>
    </w:div>
    <w:div w:id="661662805">
      <w:bodyDiv w:val="1"/>
      <w:marLeft w:val="0"/>
      <w:marRight w:val="0"/>
      <w:marTop w:val="0"/>
      <w:marBottom w:val="0"/>
      <w:divBdr>
        <w:top w:val="none" w:sz="0" w:space="0" w:color="auto"/>
        <w:left w:val="none" w:sz="0" w:space="0" w:color="auto"/>
        <w:bottom w:val="none" w:sz="0" w:space="0" w:color="auto"/>
        <w:right w:val="none" w:sz="0" w:space="0" w:color="auto"/>
      </w:divBdr>
    </w:div>
    <w:div w:id="785973487">
      <w:bodyDiv w:val="1"/>
      <w:marLeft w:val="0"/>
      <w:marRight w:val="0"/>
      <w:marTop w:val="0"/>
      <w:marBottom w:val="0"/>
      <w:divBdr>
        <w:top w:val="none" w:sz="0" w:space="0" w:color="auto"/>
        <w:left w:val="none" w:sz="0" w:space="0" w:color="auto"/>
        <w:bottom w:val="none" w:sz="0" w:space="0" w:color="auto"/>
        <w:right w:val="none" w:sz="0" w:space="0" w:color="auto"/>
      </w:divBdr>
    </w:div>
    <w:div w:id="812454900">
      <w:bodyDiv w:val="1"/>
      <w:marLeft w:val="0"/>
      <w:marRight w:val="0"/>
      <w:marTop w:val="0"/>
      <w:marBottom w:val="0"/>
      <w:divBdr>
        <w:top w:val="none" w:sz="0" w:space="0" w:color="auto"/>
        <w:left w:val="none" w:sz="0" w:space="0" w:color="auto"/>
        <w:bottom w:val="none" w:sz="0" w:space="0" w:color="auto"/>
        <w:right w:val="none" w:sz="0" w:space="0" w:color="auto"/>
      </w:divBdr>
    </w:div>
    <w:div w:id="1075082205">
      <w:bodyDiv w:val="1"/>
      <w:marLeft w:val="0"/>
      <w:marRight w:val="0"/>
      <w:marTop w:val="0"/>
      <w:marBottom w:val="0"/>
      <w:divBdr>
        <w:top w:val="none" w:sz="0" w:space="0" w:color="auto"/>
        <w:left w:val="none" w:sz="0" w:space="0" w:color="auto"/>
        <w:bottom w:val="none" w:sz="0" w:space="0" w:color="auto"/>
        <w:right w:val="none" w:sz="0" w:space="0" w:color="auto"/>
      </w:divBdr>
    </w:div>
    <w:div w:id="1086003192">
      <w:bodyDiv w:val="1"/>
      <w:marLeft w:val="0"/>
      <w:marRight w:val="0"/>
      <w:marTop w:val="0"/>
      <w:marBottom w:val="0"/>
      <w:divBdr>
        <w:top w:val="none" w:sz="0" w:space="0" w:color="auto"/>
        <w:left w:val="none" w:sz="0" w:space="0" w:color="auto"/>
        <w:bottom w:val="none" w:sz="0" w:space="0" w:color="auto"/>
        <w:right w:val="none" w:sz="0" w:space="0" w:color="auto"/>
      </w:divBdr>
      <w:divsChild>
        <w:div w:id="63919676">
          <w:marLeft w:val="-120"/>
          <w:marRight w:val="-120"/>
          <w:marTop w:val="0"/>
          <w:marBottom w:val="0"/>
          <w:divBdr>
            <w:top w:val="none" w:sz="0" w:space="0" w:color="auto"/>
            <w:left w:val="none" w:sz="0" w:space="0" w:color="auto"/>
            <w:bottom w:val="none" w:sz="0" w:space="0" w:color="auto"/>
            <w:right w:val="none" w:sz="0" w:space="0" w:color="auto"/>
          </w:divBdr>
          <w:divsChild>
            <w:div w:id="751195322">
              <w:marLeft w:val="0"/>
              <w:marRight w:val="0"/>
              <w:marTop w:val="0"/>
              <w:marBottom w:val="0"/>
              <w:divBdr>
                <w:top w:val="none" w:sz="0" w:space="0" w:color="auto"/>
                <w:left w:val="none" w:sz="0" w:space="0" w:color="auto"/>
                <w:bottom w:val="none" w:sz="0" w:space="0" w:color="auto"/>
                <w:right w:val="none" w:sz="0" w:space="0" w:color="auto"/>
              </w:divBdr>
              <w:divsChild>
                <w:div w:id="692800735">
                  <w:marLeft w:val="0"/>
                  <w:marRight w:val="0"/>
                  <w:marTop w:val="225"/>
                  <w:marBottom w:val="0"/>
                  <w:divBdr>
                    <w:top w:val="none" w:sz="0" w:space="0" w:color="auto"/>
                    <w:left w:val="none" w:sz="0" w:space="0" w:color="auto"/>
                    <w:bottom w:val="none" w:sz="0" w:space="0" w:color="auto"/>
                    <w:right w:val="none" w:sz="0" w:space="0" w:color="auto"/>
                  </w:divBdr>
                  <w:divsChild>
                    <w:div w:id="21011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468230">
          <w:marLeft w:val="0"/>
          <w:marRight w:val="0"/>
          <w:marTop w:val="300"/>
          <w:marBottom w:val="300"/>
          <w:divBdr>
            <w:top w:val="none" w:sz="0" w:space="0" w:color="auto"/>
            <w:left w:val="none" w:sz="0" w:space="0" w:color="auto"/>
            <w:bottom w:val="none" w:sz="0" w:space="0" w:color="auto"/>
            <w:right w:val="none" w:sz="0" w:space="0" w:color="auto"/>
          </w:divBdr>
          <w:divsChild>
            <w:div w:id="1358651759">
              <w:marLeft w:val="0"/>
              <w:marRight w:val="0"/>
              <w:marTop w:val="0"/>
              <w:marBottom w:val="0"/>
              <w:divBdr>
                <w:top w:val="none" w:sz="0" w:space="0" w:color="auto"/>
                <w:left w:val="none" w:sz="0" w:space="0" w:color="auto"/>
                <w:bottom w:val="none" w:sz="0" w:space="0" w:color="auto"/>
                <w:right w:val="none" w:sz="0" w:space="0" w:color="auto"/>
              </w:divBdr>
            </w:div>
            <w:div w:id="178546697">
              <w:marLeft w:val="0"/>
              <w:marRight w:val="375"/>
              <w:marTop w:val="300"/>
              <w:marBottom w:val="0"/>
              <w:divBdr>
                <w:top w:val="none" w:sz="0" w:space="0" w:color="auto"/>
                <w:left w:val="none" w:sz="0" w:space="0" w:color="auto"/>
                <w:bottom w:val="none" w:sz="0" w:space="0" w:color="auto"/>
                <w:right w:val="none" w:sz="0" w:space="0" w:color="auto"/>
              </w:divBdr>
            </w:div>
          </w:divsChild>
        </w:div>
      </w:divsChild>
    </w:div>
    <w:div w:id="1215115577">
      <w:bodyDiv w:val="1"/>
      <w:marLeft w:val="0"/>
      <w:marRight w:val="0"/>
      <w:marTop w:val="0"/>
      <w:marBottom w:val="0"/>
      <w:divBdr>
        <w:top w:val="none" w:sz="0" w:space="0" w:color="auto"/>
        <w:left w:val="none" w:sz="0" w:space="0" w:color="auto"/>
        <w:bottom w:val="none" w:sz="0" w:space="0" w:color="auto"/>
        <w:right w:val="none" w:sz="0" w:space="0" w:color="auto"/>
      </w:divBdr>
    </w:div>
    <w:div w:id="1356346221">
      <w:bodyDiv w:val="1"/>
      <w:marLeft w:val="0"/>
      <w:marRight w:val="0"/>
      <w:marTop w:val="0"/>
      <w:marBottom w:val="0"/>
      <w:divBdr>
        <w:top w:val="none" w:sz="0" w:space="0" w:color="auto"/>
        <w:left w:val="none" w:sz="0" w:space="0" w:color="auto"/>
        <w:bottom w:val="none" w:sz="0" w:space="0" w:color="auto"/>
        <w:right w:val="none" w:sz="0" w:space="0" w:color="auto"/>
      </w:divBdr>
      <w:divsChild>
        <w:div w:id="761339651">
          <w:marLeft w:val="0"/>
          <w:marRight w:val="0"/>
          <w:marTop w:val="0"/>
          <w:marBottom w:val="0"/>
          <w:divBdr>
            <w:top w:val="none" w:sz="0" w:space="0" w:color="auto"/>
            <w:left w:val="none" w:sz="0" w:space="0" w:color="auto"/>
            <w:bottom w:val="none" w:sz="0" w:space="0" w:color="auto"/>
            <w:right w:val="none" w:sz="0" w:space="0" w:color="auto"/>
          </w:divBdr>
        </w:div>
        <w:div w:id="992374541">
          <w:marLeft w:val="0"/>
          <w:marRight w:val="0"/>
          <w:marTop w:val="0"/>
          <w:marBottom w:val="0"/>
          <w:divBdr>
            <w:top w:val="none" w:sz="0" w:space="0" w:color="auto"/>
            <w:left w:val="none" w:sz="0" w:space="0" w:color="auto"/>
            <w:bottom w:val="none" w:sz="0" w:space="0" w:color="auto"/>
            <w:right w:val="none" w:sz="0" w:space="0" w:color="auto"/>
          </w:divBdr>
        </w:div>
        <w:div w:id="1969822937">
          <w:marLeft w:val="0"/>
          <w:marRight w:val="0"/>
          <w:marTop w:val="0"/>
          <w:marBottom w:val="0"/>
          <w:divBdr>
            <w:top w:val="none" w:sz="0" w:space="0" w:color="auto"/>
            <w:left w:val="none" w:sz="0" w:space="0" w:color="auto"/>
            <w:bottom w:val="none" w:sz="0" w:space="0" w:color="auto"/>
            <w:right w:val="none" w:sz="0" w:space="0" w:color="auto"/>
          </w:divBdr>
        </w:div>
        <w:div w:id="1090588105">
          <w:marLeft w:val="0"/>
          <w:marRight w:val="0"/>
          <w:marTop w:val="0"/>
          <w:marBottom w:val="0"/>
          <w:divBdr>
            <w:top w:val="none" w:sz="0" w:space="0" w:color="auto"/>
            <w:left w:val="none" w:sz="0" w:space="0" w:color="auto"/>
            <w:bottom w:val="none" w:sz="0" w:space="0" w:color="auto"/>
            <w:right w:val="none" w:sz="0" w:space="0" w:color="auto"/>
          </w:divBdr>
        </w:div>
        <w:div w:id="1530605102">
          <w:marLeft w:val="0"/>
          <w:marRight w:val="0"/>
          <w:marTop w:val="0"/>
          <w:marBottom w:val="0"/>
          <w:divBdr>
            <w:top w:val="none" w:sz="0" w:space="0" w:color="auto"/>
            <w:left w:val="none" w:sz="0" w:space="0" w:color="auto"/>
            <w:bottom w:val="none" w:sz="0" w:space="0" w:color="auto"/>
            <w:right w:val="none" w:sz="0" w:space="0" w:color="auto"/>
          </w:divBdr>
        </w:div>
        <w:div w:id="967202237">
          <w:marLeft w:val="0"/>
          <w:marRight w:val="0"/>
          <w:marTop w:val="0"/>
          <w:marBottom w:val="0"/>
          <w:divBdr>
            <w:top w:val="none" w:sz="0" w:space="0" w:color="auto"/>
            <w:left w:val="none" w:sz="0" w:space="0" w:color="auto"/>
            <w:bottom w:val="none" w:sz="0" w:space="0" w:color="auto"/>
            <w:right w:val="none" w:sz="0" w:space="0" w:color="auto"/>
          </w:divBdr>
        </w:div>
        <w:div w:id="1362778549">
          <w:marLeft w:val="0"/>
          <w:marRight w:val="0"/>
          <w:marTop w:val="0"/>
          <w:marBottom w:val="0"/>
          <w:divBdr>
            <w:top w:val="none" w:sz="0" w:space="0" w:color="auto"/>
            <w:left w:val="none" w:sz="0" w:space="0" w:color="auto"/>
            <w:bottom w:val="none" w:sz="0" w:space="0" w:color="auto"/>
            <w:right w:val="none" w:sz="0" w:space="0" w:color="auto"/>
          </w:divBdr>
        </w:div>
        <w:div w:id="172379402">
          <w:marLeft w:val="0"/>
          <w:marRight w:val="0"/>
          <w:marTop w:val="0"/>
          <w:marBottom w:val="0"/>
          <w:divBdr>
            <w:top w:val="none" w:sz="0" w:space="0" w:color="auto"/>
            <w:left w:val="none" w:sz="0" w:space="0" w:color="auto"/>
            <w:bottom w:val="none" w:sz="0" w:space="0" w:color="auto"/>
            <w:right w:val="none" w:sz="0" w:space="0" w:color="auto"/>
          </w:divBdr>
        </w:div>
        <w:div w:id="193347103">
          <w:marLeft w:val="0"/>
          <w:marRight w:val="0"/>
          <w:marTop w:val="0"/>
          <w:marBottom w:val="0"/>
          <w:divBdr>
            <w:top w:val="none" w:sz="0" w:space="0" w:color="auto"/>
            <w:left w:val="none" w:sz="0" w:space="0" w:color="auto"/>
            <w:bottom w:val="none" w:sz="0" w:space="0" w:color="auto"/>
            <w:right w:val="none" w:sz="0" w:space="0" w:color="auto"/>
          </w:divBdr>
        </w:div>
      </w:divsChild>
    </w:div>
    <w:div w:id="1356469306">
      <w:bodyDiv w:val="1"/>
      <w:marLeft w:val="0"/>
      <w:marRight w:val="0"/>
      <w:marTop w:val="0"/>
      <w:marBottom w:val="0"/>
      <w:divBdr>
        <w:top w:val="none" w:sz="0" w:space="0" w:color="auto"/>
        <w:left w:val="none" w:sz="0" w:space="0" w:color="auto"/>
        <w:bottom w:val="none" w:sz="0" w:space="0" w:color="auto"/>
        <w:right w:val="none" w:sz="0" w:space="0" w:color="auto"/>
      </w:divBdr>
    </w:div>
    <w:div w:id="1369262272">
      <w:bodyDiv w:val="1"/>
      <w:marLeft w:val="0"/>
      <w:marRight w:val="0"/>
      <w:marTop w:val="0"/>
      <w:marBottom w:val="0"/>
      <w:divBdr>
        <w:top w:val="none" w:sz="0" w:space="0" w:color="auto"/>
        <w:left w:val="none" w:sz="0" w:space="0" w:color="auto"/>
        <w:bottom w:val="none" w:sz="0" w:space="0" w:color="auto"/>
        <w:right w:val="none" w:sz="0" w:space="0" w:color="auto"/>
      </w:divBdr>
    </w:div>
    <w:div w:id="1392122016">
      <w:bodyDiv w:val="1"/>
      <w:marLeft w:val="0"/>
      <w:marRight w:val="0"/>
      <w:marTop w:val="0"/>
      <w:marBottom w:val="0"/>
      <w:divBdr>
        <w:top w:val="none" w:sz="0" w:space="0" w:color="auto"/>
        <w:left w:val="none" w:sz="0" w:space="0" w:color="auto"/>
        <w:bottom w:val="none" w:sz="0" w:space="0" w:color="auto"/>
        <w:right w:val="none" w:sz="0" w:space="0" w:color="auto"/>
      </w:divBdr>
    </w:div>
    <w:div w:id="1399745787">
      <w:bodyDiv w:val="1"/>
      <w:marLeft w:val="0"/>
      <w:marRight w:val="0"/>
      <w:marTop w:val="0"/>
      <w:marBottom w:val="0"/>
      <w:divBdr>
        <w:top w:val="none" w:sz="0" w:space="0" w:color="auto"/>
        <w:left w:val="none" w:sz="0" w:space="0" w:color="auto"/>
        <w:bottom w:val="none" w:sz="0" w:space="0" w:color="auto"/>
        <w:right w:val="none" w:sz="0" w:space="0" w:color="auto"/>
      </w:divBdr>
    </w:div>
    <w:div w:id="1451825711">
      <w:bodyDiv w:val="1"/>
      <w:marLeft w:val="0"/>
      <w:marRight w:val="0"/>
      <w:marTop w:val="0"/>
      <w:marBottom w:val="0"/>
      <w:divBdr>
        <w:top w:val="none" w:sz="0" w:space="0" w:color="auto"/>
        <w:left w:val="none" w:sz="0" w:space="0" w:color="auto"/>
        <w:bottom w:val="none" w:sz="0" w:space="0" w:color="auto"/>
        <w:right w:val="none" w:sz="0" w:space="0" w:color="auto"/>
      </w:divBdr>
    </w:div>
    <w:div w:id="1458138778">
      <w:bodyDiv w:val="1"/>
      <w:marLeft w:val="0"/>
      <w:marRight w:val="0"/>
      <w:marTop w:val="0"/>
      <w:marBottom w:val="0"/>
      <w:divBdr>
        <w:top w:val="none" w:sz="0" w:space="0" w:color="auto"/>
        <w:left w:val="none" w:sz="0" w:space="0" w:color="auto"/>
        <w:bottom w:val="none" w:sz="0" w:space="0" w:color="auto"/>
        <w:right w:val="none" w:sz="0" w:space="0" w:color="auto"/>
      </w:divBdr>
      <w:divsChild>
        <w:div w:id="1155485878">
          <w:marLeft w:val="0"/>
          <w:marRight w:val="0"/>
          <w:marTop w:val="0"/>
          <w:marBottom w:val="0"/>
          <w:divBdr>
            <w:top w:val="none" w:sz="0" w:space="0" w:color="auto"/>
            <w:left w:val="none" w:sz="0" w:space="0" w:color="auto"/>
            <w:bottom w:val="none" w:sz="0" w:space="0" w:color="auto"/>
            <w:right w:val="none" w:sz="0" w:space="0" w:color="auto"/>
          </w:divBdr>
        </w:div>
        <w:div w:id="1725058248">
          <w:marLeft w:val="0"/>
          <w:marRight w:val="0"/>
          <w:marTop w:val="0"/>
          <w:marBottom w:val="0"/>
          <w:divBdr>
            <w:top w:val="none" w:sz="0" w:space="0" w:color="auto"/>
            <w:left w:val="none" w:sz="0" w:space="0" w:color="auto"/>
            <w:bottom w:val="none" w:sz="0" w:space="0" w:color="auto"/>
            <w:right w:val="none" w:sz="0" w:space="0" w:color="auto"/>
          </w:divBdr>
        </w:div>
        <w:div w:id="1006253635">
          <w:marLeft w:val="0"/>
          <w:marRight w:val="0"/>
          <w:marTop w:val="0"/>
          <w:marBottom w:val="0"/>
          <w:divBdr>
            <w:top w:val="none" w:sz="0" w:space="0" w:color="auto"/>
            <w:left w:val="none" w:sz="0" w:space="0" w:color="auto"/>
            <w:bottom w:val="none" w:sz="0" w:space="0" w:color="auto"/>
            <w:right w:val="none" w:sz="0" w:space="0" w:color="auto"/>
          </w:divBdr>
        </w:div>
        <w:div w:id="1201018383">
          <w:marLeft w:val="0"/>
          <w:marRight w:val="0"/>
          <w:marTop w:val="0"/>
          <w:marBottom w:val="0"/>
          <w:divBdr>
            <w:top w:val="none" w:sz="0" w:space="0" w:color="auto"/>
            <w:left w:val="none" w:sz="0" w:space="0" w:color="auto"/>
            <w:bottom w:val="none" w:sz="0" w:space="0" w:color="auto"/>
            <w:right w:val="none" w:sz="0" w:space="0" w:color="auto"/>
          </w:divBdr>
        </w:div>
        <w:div w:id="1154103901">
          <w:marLeft w:val="0"/>
          <w:marRight w:val="0"/>
          <w:marTop w:val="0"/>
          <w:marBottom w:val="0"/>
          <w:divBdr>
            <w:top w:val="none" w:sz="0" w:space="0" w:color="auto"/>
            <w:left w:val="none" w:sz="0" w:space="0" w:color="auto"/>
            <w:bottom w:val="none" w:sz="0" w:space="0" w:color="auto"/>
            <w:right w:val="none" w:sz="0" w:space="0" w:color="auto"/>
          </w:divBdr>
        </w:div>
        <w:div w:id="502280021">
          <w:marLeft w:val="0"/>
          <w:marRight w:val="0"/>
          <w:marTop w:val="0"/>
          <w:marBottom w:val="0"/>
          <w:divBdr>
            <w:top w:val="none" w:sz="0" w:space="0" w:color="auto"/>
            <w:left w:val="none" w:sz="0" w:space="0" w:color="auto"/>
            <w:bottom w:val="none" w:sz="0" w:space="0" w:color="auto"/>
            <w:right w:val="none" w:sz="0" w:space="0" w:color="auto"/>
          </w:divBdr>
        </w:div>
      </w:divsChild>
    </w:div>
    <w:div w:id="1504663156">
      <w:bodyDiv w:val="1"/>
      <w:marLeft w:val="0"/>
      <w:marRight w:val="0"/>
      <w:marTop w:val="0"/>
      <w:marBottom w:val="0"/>
      <w:divBdr>
        <w:top w:val="none" w:sz="0" w:space="0" w:color="auto"/>
        <w:left w:val="none" w:sz="0" w:space="0" w:color="auto"/>
        <w:bottom w:val="none" w:sz="0" w:space="0" w:color="auto"/>
        <w:right w:val="none" w:sz="0" w:space="0" w:color="auto"/>
      </w:divBdr>
    </w:div>
    <w:div w:id="1552961623">
      <w:bodyDiv w:val="1"/>
      <w:marLeft w:val="0"/>
      <w:marRight w:val="0"/>
      <w:marTop w:val="0"/>
      <w:marBottom w:val="0"/>
      <w:divBdr>
        <w:top w:val="none" w:sz="0" w:space="0" w:color="auto"/>
        <w:left w:val="none" w:sz="0" w:space="0" w:color="auto"/>
        <w:bottom w:val="none" w:sz="0" w:space="0" w:color="auto"/>
        <w:right w:val="none" w:sz="0" w:space="0" w:color="auto"/>
      </w:divBdr>
    </w:div>
    <w:div w:id="1664116154">
      <w:bodyDiv w:val="1"/>
      <w:marLeft w:val="0"/>
      <w:marRight w:val="0"/>
      <w:marTop w:val="0"/>
      <w:marBottom w:val="0"/>
      <w:divBdr>
        <w:top w:val="none" w:sz="0" w:space="0" w:color="auto"/>
        <w:left w:val="none" w:sz="0" w:space="0" w:color="auto"/>
        <w:bottom w:val="none" w:sz="0" w:space="0" w:color="auto"/>
        <w:right w:val="none" w:sz="0" w:space="0" w:color="auto"/>
      </w:divBdr>
      <w:divsChild>
        <w:div w:id="519125692">
          <w:marLeft w:val="0"/>
          <w:marRight w:val="0"/>
          <w:marTop w:val="0"/>
          <w:marBottom w:val="0"/>
          <w:divBdr>
            <w:top w:val="none" w:sz="0" w:space="0" w:color="auto"/>
            <w:left w:val="none" w:sz="0" w:space="0" w:color="auto"/>
            <w:bottom w:val="none" w:sz="0" w:space="0" w:color="auto"/>
            <w:right w:val="none" w:sz="0" w:space="0" w:color="auto"/>
          </w:divBdr>
        </w:div>
        <w:div w:id="1403987650">
          <w:marLeft w:val="0"/>
          <w:marRight w:val="0"/>
          <w:marTop w:val="0"/>
          <w:marBottom w:val="0"/>
          <w:divBdr>
            <w:top w:val="none" w:sz="0" w:space="0" w:color="auto"/>
            <w:left w:val="none" w:sz="0" w:space="0" w:color="auto"/>
            <w:bottom w:val="none" w:sz="0" w:space="0" w:color="auto"/>
            <w:right w:val="none" w:sz="0" w:space="0" w:color="auto"/>
          </w:divBdr>
        </w:div>
      </w:divsChild>
    </w:div>
    <w:div w:id="1744453486">
      <w:bodyDiv w:val="1"/>
      <w:marLeft w:val="0"/>
      <w:marRight w:val="0"/>
      <w:marTop w:val="0"/>
      <w:marBottom w:val="0"/>
      <w:divBdr>
        <w:top w:val="none" w:sz="0" w:space="0" w:color="auto"/>
        <w:left w:val="none" w:sz="0" w:space="0" w:color="auto"/>
        <w:bottom w:val="none" w:sz="0" w:space="0" w:color="auto"/>
        <w:right w:val="none" w:sz="0" w:space="0" w:color="auto"/>
      </w:divBdr>
    </w:div>
    <w:div w:id="1925988111">
      <w:bodyDiv w:val="1"/>
      <w:marLeft w:val="0"/>
      <w:marRight w:val="0"/>
      <w:marTop w:val="0"/>
      <w:marBottom w:val="0"/>
      <w:divBdr>
        <w:top w:val="none" w:sz="0" w:space="0" w:color="auto"/>
        <w:left w:val="none" w:sz="0" w:space="0" w:color="auto"/>
        <w:bottom w:val="none" w:sz="0" w:space="0" w:color="auto"/>
        <w:right w:val="none" w:sz="0" w:space="0" w:color="auto"/>
      </w:divBdr>
      <w:divsChild>
        <w:div w:id="2121602778">
          <w:marLeft w:val="0"/>
          <w:marRight w:val="0"/>
          <w:marTop w:val="0"/>
          <w:marBottom w:val="0"/>
          <w:divBdr>
            <w:top w:val="none" w:sz="0" w:space="0" w:color="auto"/>
            <w:left w:val="none" w:sz="0" w:space="0" w:color="auto"/>
            <w:bottom w:val="none" w:sz="0" w:space="0" w:color="auto"/>
            <w:right w:val="none" w:sz="0" w:space="0" w:color="auto"/>
          </w:divBdr>
        </w:div>
        <w:div w:id="1232540042">
          <w:marLeft w:val="0"/>
          <w:marRight w:val="0"/>
          <w:marTop w:val="0"/>
          <w:marBottom w:val="0"/>
          <w:divBdr>
            <w:top w:val="none" w:sz="0" w:space="0" w:color="auto"/>
            <w:left w:val="none" w:sz="0" w:space="0" w:color="auto"/>
            <w:bottom w:val="none" w:sz="0" w:space="0" w:color="auto"/>
            <w:right w:val="none" w:sz="0" w:space="0" w:color="auto"/>
          </w:divBdr>
        </w:div>
      </w:divsChild>
    </w:div>
    <w:div w:id="1943217922">
      <w:bodyDiv w:val="1"/>
      <w:marLeft w:val="0"/>
      <w:marRight w:val="0"/>
      <w:marTop w:val="0"/>
      <w:marBottom w:val="0"/>
      <w:divBdr>
        <w:top w:val="none" w:sz="0" w:space="0" w:color="auto"/>
        <w:left w:val="none" w:sz="0" w:space="0" w:color="auto"/>
        <w:bottom w:val="none" w:sz="0" w:space="0" w:color="auto"/>
        <w:right w:val="none" w:sz="0" w:space="0" w:color="auto"/>
      </w:divBdr>
    </w:div>
    <w:div w:id="1973823127">
      <w:bodyDiv w:val="1"/>
      <w:marLeft w:val="0"/>
      <w:marRight w:val="0"/>
      <w:marTop w:val="0"/>
      <w:marBottom w:val="0"/>
      <w:divBdr>
        <w:top w:val="none" w:sz="0" w:space="0" w:color="auto"/>
        <w:left w:val="none" w:sz="0" w:space="0" w:color="auto"/>
        <w:bottom w:val="none" w:sz="0" w:space="0" w:color="auto"/>
        <w:right w:val="none" w:sz="0" w:space="0" w:color="auto"/>
      </w:divBdr>
    </w:div>
    <w:div w:id="2006859961">
      <w:bodyDiv w:val="1"/>
      <w:marLeft w:val="0"/>
      <w:marRight w:val="0"/>
      <w:marTop w:val="0"/>
      <w:marBottom w:val="0"/>
      <w:divBdr>
        <w:top w:val="none" w:sz="0" w:space="0" w:color="auto"/>
        <w:left w:val="none" w:sz="0" w:space="0" w:color="auto"/>
        <w:bottom w:val="none" w:sz="0" w:space="0" w:color="auto"/>
        <w:right w:val="none" w:sz="0" w:space="0" w:color="auto"/>
      </w:divBdr>
    </w:div>
    <w:div w:id="2071607578">
      <w:bodyDiv w:val="1"/>
      <w:marLeft w:val="0"/>
      <w:marRight w:val="0"/>
      <w:marTop w:val="0"/>
      <w:marBottom w:val="0"/>
      <w:divBdr>
        <w:top w:val="none" w:sz="0" w:space="0" w:color="auto"/>
        <w:left w:val="none" w:sz="0" w:space="0" w:color="auto"/>
        <w:bottom w:val="none" w:sz="0" w:space="0" w:color="auto"/>
        <w:right w:val="none" w:sz="0" w:space="0" w:color="auto"/>
      </w:divBdr>
    </w:div>
    <w:div w:id="2134860814">
      <w:bodyDiv w:val="1"/>
      <w:marLeft w:val="0"/>
      <w:marRight w:val="0"/>
      <w:marTop w:val="0"/>
      <w:marBottom w:val="0"/>
      <w:divBdr>
        <w:top w:val="none" w:sz="0" w:space="0" w:color="auto"/>
        <w:left w:val="none" w:sz="0" w:space="0" w:color="auto"/>
        <w:bottom w:val="none" w:sz="0" w:space="0" w:color="auto"/>
        <w:right w:val="none" w:sz="0" w:space="0" w:color="auto"/>
      </w:divBdr>
    </w:div>
    <w:div w:id="2136830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spanol.com/invertia/medios/20200407/moncloa-activara-millones-euros-publicidad-institucional-medios/480452802_0.html" TargetMode="External"/><Relationship Id="rId18" Type="http://schemas.openxmlformats.org/officeDocument/2006/relationships/hyperlink" Target="http://www.eldiario.es/escolar/Comprar-medios-periodistas-dinero-publico_6_651344889.html" TargetMode="External"/><Relationship Id="rId26" Type="http://schemas.openxmlformats.org/officeDocument/2006/relationships/hyperlink" Target="https://www.boe.es/buscar/act.php?id=BOE-A-2002-22188" TargetMode="External"/><Relationship Id="rId39" Type="http://schemas.openxmlformats.org/officeDocument/2006/relationships/hyperlink" Target="https://www.periodistadigital.com/politica/gobierno/20200401/nuevo-video-demuestra-psoe-veian-riesgo-contagio-8m-besa-noticia-689404288083/" TargetMode="External"/><Relationship Id="rId21" Type="http://schemas.openxmlformats.org/officeDocument/2006/relationships/hyperlink" Target="https://www.nuevatribuna.es/opinion/quim-gonzalez-muntadas/espana-nos-roba-espana-nos-mata/20200319110154172296.html" TargetMode="External"/><Relationship Id="rId34" Type="http://schemas.openxmlformats.org/officeDocument/2006/relationships/hyperlink" Target="https://okdiario.com/internacional/ue-reconoce-que-acepto-que-china-censurara-articulo-sobre-origen-del-coronavirus-5577395" TargetMode="External"/><Relationship Id="rId42" Type="http://schemas.openxmlformats.org/officeDocument/2006/relationships/hyperlink" Target="https://www.periodistadigital.com/television/20200413/dia-fernando-simon-afirmo-lasexta-espana-preparada-detectar-combatir-fabricar-vacunas-covid-19-noticia-689404290963/" TargetMode="External"/><Relationship Id="rId47" Type="http://schemas.openxmlformats.org/officeDocument/2006/relationships/hyperlink" Target="https://www.boe.es/buscar/doc.php?id=BOE-A-1992-9364" TargetMode="External"/><Relationship Id="rId50" Type="http://schemas.openxmlformats.org/officeDocument/2006/relationships/hyperlink" Target="https://boe.es/diario_boe/txt.php?id=BOE-A-2014-8364" TargetMode="External"/><Relationship Id="rId55"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yperlink" Target="https://www.larazon.es/gente/20200425/mika5l5brjel3bzqvhfr4buibe.html" TargetMode="External"/><Relationship Id="rId17" Type="http://schemas.openxmlformats.org/officeDocument/2006/relationships/hyperlink" Target="https://www.economiadigital.es/politica-y-sociedad/subvenciones-prensa-2017_402657_102.html" TargetMode="External"/><Relationship Id="rId25" Type="http://schemas.openxmlformats.org/officeDocument/2006/relationships/hyperlink" Target="http://dx.doi.org/10.20318/recs.2019.4425" TargetMode="External"/><Relationship Id="rId33" Type="http://schemas.openxmlformats.org/officeDocument/2006/relationships/hyperlink" Target="http://dx.doi.org/10.20318/recs.2019.4428" TargetMode="External"/><Relationship Id="rId38" Type="http://schemas.openxmlformats.org/officeDocument/2006/relationships/hyperlink" Target="https://www.periodistadigital.com/periodismo/20200408/coronavirus-imagenes-sanchez-quiere-veas-cadaveres-hacinados-pasillos-hospitales-madrid-noticia-689404289310/" TargetMode="External"/><Relationship Id="rId46" Type="http://schemas.openxmlformats.org/officeDocument/2006/relationships/hyperlink" Target="https://www.boe.es/buscar/act.php?id=BOE-A-1985-16874&amp;p=19850810&amp;tn=6"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roteccioncivil.es/documents/20486/156778/La+Direcci%C3%B3n+General+de+Protecci%C3%B3n+Civil+y+Emergencias.pdf/b7e4bfdf-74a4-4433-adb0-6fe4a97d927c" TargetMode="External"/><Relationship Id="rId20" Type="http://schemas.openxmlformats.org/officeDocument/2006/relationships/hyperlink" Target="http://www.profepa.gob.mx/innovaportal/file/212/1/ics_-_introduccion_al_sisitema_de_comandos_de_incidentes_-_m.e..pdf" TargetMode="External"/><Relationship Id="rId29" Type="http://schemas.openxmlformats.org/officeDocument/2006/relationships/hyperlink" Target="https://www.boe.es/buscar/act.php?id=BOE-A-2013-12887" TargetMode="External"/><Relationship Id="rId41" Type="http://schemas.openxmlformats.org/officeDocument/2006/relationships/hyperlink" Target="https://www.periodistadigital.com/politica/gobierno/20200408/caos-moncloa-abalos-e-illa-mandan-callar-montero-poner-fecha-final-alarma-noticia-689404289292/" TargetMode="External"/><Relationship Id="rId54"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gitalsevilla.com/2016/12/08/escandaloso-gasto-publico-mercenarios-mediaticos/" TargetMode="External"/><Relationship Id="rId24" Type="http://schemas.openxmlformats.org/officeDocument/2006/relationships/hyperlink" Target="http://www.cuadernosartesanos.org/2017/cac133.pdf" TargetMode="External"/><Relationship Id="rId32" Type="http://schemas.openxmlformats.org/officeDocument/2006/relationships/hyperlink" Target="https://www.boe.es/buscar/act.php?id=BOE-A-1981-12774" TargetMode="External"/><Relationship Id="rId37" Type="http://schemas.openxmlformats.org/officeDocument/2006/relationships/hyperlink" Target="https://www.periodistadigital.com/ciencia/salud/20200404/coronavirus-son-12-000-muertos-espana-gobierno-piensa-agradar-bildu-erc-noticia-689404288591/" TargetMode="External"/><Relationship Id="rId40" Type="http://schemas.openxmlformats.org/officeDocument/2006/relationships/hyperlink" Target="https://www.periodistadigital.com/politica/justicia/20200406/documento-oficial-condena-psoe-prueba-definitiva-conocian-peligro-celebrar-8m-noticia-689404288813/" TargetMode="External"/><Relationship Id="rId45" Type="http://schemas.openxmlformats.org/officeDocument/2006/relationships/hyperlink" Target="https://www.elespanol.com/opinion/carta-del-director/20171125/264923506_20.html" TargetMode="External"/><Relationship Id="rId53" Type="http://schemas.openxmlformats.org/officeDocument/2006/relationships/hyperlink" Target="https://www.tcu.es/repositorio/21cdfcd5-5acf-4fe5-a5c9-50a716070917/I904.pdf"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kdiario.com/espana/cataluna/2018/01/01/repartidor-subvenciones-prensa-catalana-oriol-soler-formo-parte-del-maximo-organo-golpista-1649524" TargetMode="External"/><Relationship Id="rId23" Type="http://schemas.openxmlformats.org/officeDocument/2006/relationships/hyperlink" Target="https://eprints.ucm.es/29450/1/T35948.pdf" TargetMode="External"/><Relationship Id="rId28" Type="http://schemas.openxmlformats.org/officeDocument/2006/relationships/hyperlink" Target="https://www.boe.es/buscar/doc.php?id=BOE-A-2011-15623" TargetMode="External"/><Relationship Id="rId36" Type="http://schemas.openxmlformats.org/officeDocument/2006/relationships/hyperlink" Target="http://www.atlanticaxxii.com/publicidad-institucional-fondo-reptiles/" TargetMode="External"/><Relationship Id="rId49" Type="http://schemas.openxmlformats.org/officeDocument/2006/relationships/hyperlink" Target="https://www.boe.es/buscar/doc.php?id=BOE-A-2012-1033" TargetMode="External"/><Relationship Id="rId57" Type="http://schemas.openxmlformats.org/officeDocument/2006/relationships/footer" Target="footer1.xml"/><Relationship Id="rId10" Type="http://schemas.openxmlformats.org/officeDocument/2006/relationships/hyperlink" Target="http://www.elmundo.es/grafico/espana/2014/09/08/53db717bca4741781c8b4577.html" TargetMode="External"/><Relationship Id="rId19" Type="http://schemas.openxmlformats.org/officeDocument/2006/relationships/hyperlink" Target="https://www.europapress.es/nacional/noticia-tribunal-cuentas-insta-administraciones-publicas-adoptar-medidas-mejorar-adjudicacion-contratos-20140408164553.html" TargetMode="External"/><Relationship Id="rId31" Type="http://schemas.openxmlformats.org/officeDocument/2006/relationships/hyperlink" Target="https://www.boe.es/diario_boe/txt.php?id=BOE-A-2015-10389" TargetMode="External"/><Relationship Id="rId44" Type="http://schemas.openxmlformats.org/officeDocument/2006/relationships/hyperlink" Target="http://www.puromarketing.com/9/28871/publicidad-institucional-moneda-cambio-mantiene-artificialmente-vida-prensa-tradicional.html" TargetMode="External"/><Relationship Id="rId52" Type="http://schemas.openxmlformats.org/officeDocument/2006/relationships/hyperlink" Target="https://www.abc.es/sociedad/abci-fernando-simon-si-hijo-pregunta-si-puede-manifestacion-dire-haga-quiera-202003071154_noticia.html?ref=https%3A%2F%2Fwww.google.es%2F" TargetMode="External"/><Relationship Id="rId4" Type="http://schemas.openxmlformats.org/officeDocument/2006/relationships/settings" Target="settings.xml"/><Relationship Id="rId9" Type="http://schemas.openxmlformats.org/officeDocument/2006/relationships/hyperlink" Target="https://okdiario.com/espana/90-grandes-periodistas-espanoles-firman-manifiesto-contra-censura-del-gobierno-5390662" TargetMode="External"/><Relationship Id="rId14" Type="http://schemas.openxmlformats.org/officeDocument/2006/relationships/hyperlink" Target="http://www.cis.es/cis/opencm/ES/1_encuestas/estudios/ver.jsp?estudio=11424" TargetMode="External"/><Relationship Id="rId22" Type="http://schemas.openxmlformats.org/officeDocument/2006/relationships/hyperlink" Target="https://okdiario.com/espana/sanchez-carga-uniformados-ruedas-prensa-escandalo-general-guardia-civil-5513204" TargetMode="External"/><Relationship Id="rId27" Type="http://schemas.openxmlformats.org/officeDocument/2006/relationships/hyperlink" Target="https://www.boe.es/buscar/pdf/2005/BOE-A-2005-21524-consolidado.pdf" TargetMode="External"/><Relationship Id="rId30" Type="http://schemas.openxmlformats.org/officeDocument/2006/relationships/hyperlink" Target="https://www.boe.es/buscar/act.php?id=BOE-A-2015-7730" TargetMode="External"/><Relationship Id="rId35" Type="http://schemas.openxmlformats.org/officeDocument/2006/relationships/hyperlink" Target="https://politica.elpais.com/politica/2017/12/18/actualidad/1513594892_397969.html" TargetMode="External"/><Relationship Id="rId43" Type="http://schemas.openxmlformats.org/officeDocument/2006/relationships/hyperlink" Target="https://okdiario.com/espana/iglesias-cuelga-medalla-anuncia-antes-que-illa-rectificacion-permitir-paseos-ninos-5494024" TargetMode="External"/><Relationship Id="rId48" Type="http://schemas.openxmlformats.org/officeDocument/2006/relationships/hyperlink" Target="https://www.boe.es/buscar/doc.php?id=BOE-A-2002-18971" TargetMode="External"/><Relationship Id="rId56" Type="http://schemas.openxmlformats.org/officeDocument/2006/relationships/chart" Target="charts/chart2.xml"/><Relationship Id="rId8" Type="http://schemas.openxmlformats.org/officeDocument/2006/relationships/hyperlink" Target="https://www.mscbs.gob.es/profesionales/saludPublica/ccayes/home.htm" TargetMode="External"/><Relationship Id="rId51" Type="http://schemas.openxmlformats.org/officeDocument/2006/relationships/hyperlink" Target="https://www.boe.es/buscar/act.php?id=BOE-A-2020-3692"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200" b="1">
                <a:solidFill>
                  <a:sysClr val="windowText" lastClr="000000"/>
                </a:solidFill>
                <a:latin typeface="Times New Roman" panose="02020603050405020304" pitchFamily="18" charset="0"/>
                <a:cs typeface="Times New Roman" panose="02020603050405020304" pitchFamily="18" charset="0"/>
              </a:rPr>
              <a:t>Tabla 2: Notas de prensa emitidas por el Ministerio de Sanidad entre el 10 de enero y el 30 de abril</a:t>
            </a:r>
            <a:endParaRPr lang="es-ES" sz="1200" b="1" baseline="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0885456404026637"/>
          <c:y val="0"/>
        </c:manualLayout>
      </c:layout>
      <c:overlay val="0"/>
      <c:spPr>
        <a:noFill/>
        <a:ln>
          <a:noFill/>
        </a:ln>
        <a:effectLst/>
      </c:spPr>
    </c:title>
    <c:autoTitleDeleted val="0"/>
    <c:plotArea>
      <c:layout>
        <c:manualLayout>
          <c:layoutTarget val="inner"/>
          <c:xMode val="edge"/>
          <c:yMode val="edge"/>
          <c:x val="0.11192509685113444"/>
          <c:y val="0.10313164703307311"/>
          <c:w val="0.8621466384254034"/>
          <c:h val="0.70949579576872368"/>
        </c:manualLayout>
      </c:layout>
      <c:lineChart>
        <c:grouping val="standard"/>
        <c:varyColors val="0"/>
        <c:ser>
          <c:idx val="0"/>
          <c:order val="0"/>
          <c:tx>
            <c:strRef>
              <c:f>Datos!$C$2</c:f>
              <c:strCache>
                <c:ptCount val="1"/>
                <c:pt idx="0">
                  <c:v>    Información General</c:v>
                </c:pt>
              </c:strCache>
            </c:strRef>
          </c:tx>
          <c:spPr>
            <a:ln w="28575" cap="rnd">
              <a:solidFill>
                <a:schemeClr val="accent1"/>
              </a:solidFill>
              <a:round/>
            </a:ln>
            <a:effectLst/>
          </c:spPr>
          <c:marker>
            <c:symbol val="none"/>
          </c:marker>
          <c:cat>
            <c:multiLvlStrRef>
              <c:f>Datos!$A$3:$B$123</c:f>
              <c:multiLvlStrCache>
                <c:ptCount val="121"/>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1</c:v>
                  </c:pt>
                  <c:pt idx="61">
                    <c:v>2</c:v>
                  </c:pt>
                  <c:pt idx="62">
                    <c:v>3</c:v>
                  </c:pt>
                  <c:pt idx="63">
                    <c:v>4</c:v>
                  </c:pt>
                  <c:pt idx="64">
                    <c:v>5</c:v>
                  </c:pt>
                  <c:pt idx="65">
                    <c:v>6</c:v>
                  </c:pt>
                  <c:pt idx="66">
                    <c:v>7</c:v>
                  </c:pt>
                  <c:pt idx="67">
                    <c:v>8</c:v>
                  </c:pt>
                  <c:pt idx="68">
                    <c:v>9</c:v>
                  </c:pt>
                  <c:pt idx="69">
                    <c:v>10</c:v>
                  </c:pt>
                  <c:pt idx="70">
                    <c:v>11</c:v>
                  </c:pt>
                  <c:pt idx="71">
                    <c:v>12</c:v>
                  </c:pt>
                  <c:pt idx="72">
                    <c:v>13</c:v>
                  </c:pt>
                  <c:pt idx="73">
                    <c:v>14</c:v>
                  </c:pt>
                  <c:pt idx="74">
                    <c:v>15</c:v>
                  </c:pt>
                  <c:pt idx="75">
                    <c:v>16</c:v>
                  </c:pt>
                  <c:pt idx="76">
                    <c:v>17</c:v>
                  </c:pt>
                  <c:pt idx="77">
                    <c:v>18</c:v>
                  </c:pt>
                  <c:pt idx="78">
                    <c:v>19</c:v>
                  </c:pt>
                  <c:pt idx="79">
                    <c:v>20</c:v>
                  </c:pt>
                  <c:pt idx="80">
                    <c:v>21</c:v>
                  </c:pt>
                  <c:pt idx="81">
                    <c:v>22</c:v>
                  </c:pt>
                  <c:pt idx="82">
                    <c:v>23</c:v>
                  </c:pt>
                  <c:pt idx="83">
                    <c:v>24</c:v>
                  </c:pt>
                  <c:pt idx="84">
                    <c:v>25</c:v>
                  </c:pt>
                  <c:pt idx="85">
                    <c:v>26</c:v>
                  </c:pt>
                  <c:pt idx="86">
                    <c:v>27</c:v>
                  </c:pt>
                  <c:pt idx="87">
                    <c:v>28</c:v>
                  </c:pt>
                  <c:pt idx="88">
                    <c:v>29</c:v>
                  </c:pt>
                  <c:pt idx="89">
                    <c:v>30</c:v>
                  </c:pt>
                  <c:pt idx="90">
                    <c:v>31</c:v>
                  </c:pt>
                  <c:pt idx="91">
                    <c:v>1</c:v>
                  </c:pt>
                  <c:pt idx="92">
                    <c:v>2</c:v>
                  </c:pt>
                  <c:pt idx="93">
                    <c:v>3</c:v>
                  </c:pt>
                  <c:pt idx="94">
                    <c:v>4</c:v>
                  </c:pt>
                  <c:pt idx="95">
                    <c:v>5</c:v>
                  </c:pt>
                  <c:pt idx="96">
                    <c:v>6</c:v>
                  </c:pt>
                  <c:pt idx="97">
                    <c:v>7</c:v>
                  </c:pt>
                  <c:pt idx="98">
                    <c:v>8</c:v>
                  </c:pt>
                  <c:pt idx="99">
                    <c:v>9</c:v>
                  </c:pt>
                  <c:pt idx="100">
                    <c:v>10</c:v>
                  </c:pt>
                  <c:pt idx="101">
                    <c:v>11</c:v>
                  </c:pt>
                  <c:pt idx="102">
                    <c:v>12</c:v>
                  </c:pt>
                  <c:pt idx="103">
                    <c:v>13</c:v>
                  </c:pt>
                  <c:pt idx="104">
                    <c:v>14</c:v>
                  </c:pt>
                  <c:pt idx="105">
                    <c:v>15</c:v>
                  </c:pt>
                  <c:pt idx="106">
                    <c:v>16</c:v>
                  </c:pt>
                  <c:pt idx="107">
                    <c:v>17</c:v>
                  </c:pt>
                  <c:pt idx="108">
                    <c:v>18</c:v>
                  </c:pt>
                  <c:pt idx="109">
                    <c:v>19</c:v>
                  </c:pt>
                  <c:pt idx="110">
                    <c:v>20</c:v>
                  </c:pt>
                  <c:pt idx="111">
                    <c:v>21</c:v>
                  </c:pt>
                  <c:pt idx="112">
                    <c:v>22</c:v>
                  </c:pt>
                  <c:pt idx="113">
                    <c:v>23</c:v>
                  </c:pt>
                  <c:pt idx="114">
                    <c:v>24</c:v>
                  </c:pt>
                  <c:pt idx="115">
                    <c:v>25</c:v>
                  </c:pt>
                  <c:pt idx="116">
                    <c:v>26</c:v>
                  </c:pt>
                  <c:pt idx="117">
                    <c:v>27</c:v>
                  </c:pt>
                  <c:pt idx="118">
                    <c:v>28</c:v>
                  </c:pt>
                  <c:pt idx="119">
                    <c:v>29</c:v>
                  </c:pt>
                  <c:pt idx="120">
                    <c:v>30</c:v>
                  </c:pt>
                </c:lvl>
                <c:lvl>
                  <c:pt idx="0">
                    <c:v>ENERO</c:v>
                  </c:pt>
                  <c:pt idx="31">
                    <c:v>FEBRERO</c:v>
                  </c:pt>
                  <c:pt idx="60">
                    <c:v>MARZO</c:v>
                  </c:pt>
                  <c:pt idx="91">
                    <c:v>ABIL</c:v>
                  </c:pt>
                </c:lvl>
              </c:multiLvlStrCache>
            </c:multiLvlStrRef>
          </c:cat>
          <c:val>
            <c:numRef>
              <c:f>Datos!$C$3:$C$123</c:f>
              <c:numCache>
                <c:formatCode>General</c:formatCode>
                <c:ptCount val="121"/>
                <c:pt idx="0">
                  <c:v>0</c:v>
                </c:pt>
                <c:pt idx="1">
                  <c:v>0</c:v>
                </c:pt>
                <c:pt idx="2">
                  <c:v>0</c:v>
                </c:pt>
                <c:pt idx="3">
                  <c:v>0</c:v>
                </c:pt>
                <c:pt idx="4">
                  <c:v>0</c:v>
                </c:pt>
                <c:pt idx="5">
                  <c:v>0</c:v>
                </c:pt>
                <c:pt idx="6">
                  <c:v>0</c:v>
                </c:pt>
                <c:pt idx="7">
                  <c:v>0</c:v>
                </c:pt>
                <c:pt idx="8">
                  <c:v>0</c:v>
                </c:pt>
                <c:pt idx="9">
                  <c:v>1</c:v>
                </c:pt>
                <c:pt idx="10">
                  <c:v>0</c:v>
                </c:pt>
                <c:pt idx="11">
                  <c:v>0</c:v>
                </c:pt>
                <c:pt idx="12">
                  <c:v>0</c:v>
                </c:pt>
                <c:pt idx="13">
                  <c:v>0</c:v>
                </c:pt>
                <c:pt idx="14">
                  <c:v>0</c:v>
                </c:pt>
                <c:pt idx="15">
                  <c:v>1</c:v>
                </c:pt>
                <c:pt idx="16">
                  <c:v>1</c:v>
                </c:pt>
                <c:pt idx="17">
                  <c:v>0</c:v>
                </c:pt>
                <c:pt idx="18">
                  <c:v>0</c:v>
                </c:pt>
                <c:pt idx="19">
                  <c:v>0</c:v>
                </c:pt>
                <c:pt idx="20">
                  <c:v>1</c:v>
                </c:pt>
                <c:pt idx="21">
                  <c:v>1</c:v>
                </c:pt>
                <c:pt idx="22">
                  <c:v>1</c:v>
                </c:pt>
                <c:pt idx="23">
                  <c:v>0</c:v>
                </c:pt>
                <c:pt idx="24">
                  <c:v>0</c:v>
                </c:pt>
                <c:pt idx="25">
                  <c:v>0</c:v>
                </c:pt>
                <c:pt idx="26">
                  <c:v>0</c:v>
                </c:pt>
                <c:pt idx="27">
                  <c:v>0</c:v>
                </c:pt>
                <c:pt idx="28">
                  <c:v>1</c:v>
                </c:pt>
                <c:pt idx="29">
                  <c:v>0</c:v>
                </c:pt>
                <c:pt idx="30">
                  <c:v>0</c:v>
                </c:pt>
                <c:pt idx="31">
                  <c:v>0</c:v>
                </c:pt>
                <c:pt idx="32">
                  <c:v>0</c:v>
                </c:pt>
                <c:pt idx="33">
                  <c:v>0</c:v>
                </c:pt>
                <c:pt idx="34">
                  <c:v>0</c:v>
                </c:pt>
                <c:pt idx="35">
                  <c:v>0</c:v>
                </c:pt>
                <c:pt idx="36">
                  <c:v>0</c:v>
                </c:pt>
                <c:pt idx="37">
                  <c:v>0</c:v>
                </c:pt>
                <c:pt idx="38">
                  <c:v>0</c:v>
                </c:pt>
                <c:pt idx="39">
                  <c:v>0</c:v>
                </c:pt>
                <c:pt idx="40">
                  <c:v>0</c:v>
                </c:pt>
                <c:pt idx="41">
                  <c:v>1</c:v>
                </c:pt>
                <c:pt idx="42">
                  <c:v>0</c:v>
                </c:pt>
                <c:pt idx="43">
                  <c:v>1</c:v>
                </c:pt>
                <c:pt idx="44">
                  <c:v>0</c:v>
                </c:pt>
                <c:pt idx="45">
                  <c:v>0</c:v>
                </c:pt>
                <c:pt idx="46">
                  <c:v>0</c:v>
                </c:pt>
                <c:pt idx="47">
                  <c:v>0</c:v>
                </c:pt>
                <c:pt idx="48">
                  <c:v>0</c:v>
                </c:pt>
                <c:pt idx="49">
                  <c:v>1</c:v>
                </c:pt>
                <c:pt idx="50">
                  <c:v>3</c:v>
                </c:pt>
                <c:pt idx="51">
                  <c:v>1</c:v>
                </c:pt>
                <c:pt idx="52">
                  <c:v>0</c:v>
                </c:pt>
                <c:pt idx="53">
                  <c:v>0</c:v>
                </c:pt>
                <c:pt idx="54">
                  <c:v>0</c:v>
                </c:pt>
                <c:pt idx="55">
                  <c:v>0</c:v>
                </c:pt>
                <c:pt idx="56">
                  <c:v>0</c:v>
                </c:pt>
                <c:pt idx="57">
                  <c:v>1</c:v>
                </c:pt>
                <c:pt idx="58">
                  <c:v>0</c:v>
                </c:pt>
                <c:pt idx="60">
                  <c:v>0</c:v>
                </c:pt>
                <c:pt idx="61">
                  <c:v>0</c:v>
                </c:pt>
                <c:pt idx="62">
                  <c:v>1</c:v>
                </c:pt>
                <c:pt idx="63">
                  <c:v>0</c:v>
                </c:pt>
                <c:pt idx="64">
                  <c:v>0</c:v>
                </c:pt>
                <c:pt idx="65">
                  <c:v>0</c:v>
                </c:pt>
                <c:pt idx="66">
                  <c:v>0</c:v>
                </c:pt>
                <c:pt idx="67">
                  <c:v>0</c:v>
                </c:pt>
                <c:pt idx="68">
                  <c:v>0</c:v>
                </c:pt>
                <c:pt idx="69">
                  <c:v>0</c:v>
                </c:pt>
                <c:pt idx="70">
                  <c:v>0</c:v>
                </c:pt>
                <c:pt idx="71">
                  <c:v>0</c:v>
                </c:pt>
                <c:pt idx="72">
                  <c:v>0</c:v>
                </c:pt>
                <c:pt idx="73">
                  <c:v>0</c:v>
                </c:pt>
                <c:pt idx="74">
                  <c:v>0</c:v>
                </c:pt>
                <c:pt idx="75">
                  <c:v>0</c:v>
                </c:pt>
                <c:pt idx="76">
                  <c:v>1</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1</c:v>
                </c:pt>
                <c:pt idx="94">
                  <c:v>0</c:v>
                </c:pt>
                <c:pt idx="95">
                  <c:v>0</c:v>
                </c:pt>
                <c:pt idx="96">
                  <c:v>0</c:v>
                </c:pt>
                <c:pt idx="97">
                  <c:v>0</c:v>
                </c:pt>
                <c:pt idx="98">
                  <c:v>0</c:v>
                </c:pt>
                <c:pt idx="99">
                  <c:v>0</c:v>
                </c:pt>
                <c:pt idx="100">
                  <c:v>0</c:v>
                </c:pt>
                <c:pt idx="101">
                  <c:v>0</c:v>
                </c:pt>
                <c:pt idx="102">
                  <c:v>0</c:v>
                </c:pt>
                <c:pt idx="103">
                  <c:v>0</c:v>
                </c:pt>
                <c:pt idx="104">
                  <c:v>0</c:v>
                </c:pt>
                <c:pt idx="105">
                  <c:v>0</c:v>
                </c:pt>
                <c:pt idx="106">
                  <c:v>1</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numCache>
            </c:numRef>
          </c:val>
          <c:smooth val="0"/>
          <c:extLst xmlns:c16r2="http://schemas.microsoft.com/office/drawing/2015/06/chart">
            <c:ext xmlns:c16="http://schemas.microsoft.com/office/drawing/2014/chart" uri="{C3380CC4-5D6E-409C-BE32-E72D297353CC}">
              <c16:uniqueId val="{00000000-CC7A-4569-86D3-978DC66F3F6B}"/>
            </c:ext>
          </c:extLst>
        </c:ser>
        <c:ser>
          <c:idx val="1"/>
          <c:order val="1"/>
          <c:tx>
            <c:strRef>
              <c:f>Datos!$D$2</c:f>
              <c:strCache>
                <c:ptCount val="1"/>
                <c:pt idx="0">
                  <c:v>   Información Coronavirus</c:v>
                </c:pt>
              </c:strCache>
            </c:strRef>
          </c:tx>
          <c:spPr>
            <a:ln w="28575" cap="rnd">
              <a:solidFill>
                <a:schemeClr val="accent2"/>
              </a:solidFill>
              <a:round/>
            </a:ln>
            <a:effectLst/>
          </c:spPr>
          <c:marker>
            <c:symbol val="none"/>
          </c:marker>
          <c:val>
            <c:numRef>
              <c:f>Datos!$D$3:$D$123</c:f>
              <c:numCache>
                <c:formatCode>General</c:formatCode>
                <c:ptCount val="1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1</c:v>
                </c:pt>
                <c:pt idx="23">
                  <c:v>1</c:v>
                </c:pt>
                <c:pt idx="24">
                  <c:v>0</c:v>
                </c:pt>
                <c:pt idx="25">
                  <c:v>0</c:v>
                </c:pt>
                <c:pt idx="26">
                  <c:v>0</c:v>
                </c:pt>
                <c:pt idx="27">
                  <c:v>2</c:v>
                </c:pt>
                <c:pt idx="28">
                  <c:v>0</c:v>
                </c:pt>
                <c:pt idx="29">
                  <c:v>2</c:v>
                </c:pt>
                <c:pt idx="30">
                  <c:v>2</c:v>
                </c:pt>
                <c:pt idx="31">
                  <c:v>1</c:v>
                </c:pt>
                <c:pt idx="32">
                  <c:v>1</c:v>
                </c:pt>
                <c:pt idx="33">
                  <c:v>1</c:v>
                </c:pt>
                <c:pt idx="34">
                  <c:v>2</c:v>
                </c:pt>
                <c:pt idx="35">
                  <c:v>0</c:v>
                </c:pt>
                <c:pt idx="36">
                  <c:v>0</c:v>
                </c:pt>
                <c:pt idx="37">
                  <c:v>0</c:v>
                </c:pt>
                <c:pt idx="38">
                  <c:v>0</c:v>
                </c:pt>
                <c:pt idx="39">
                  <c:v>1</c:v>
                </c:pt>
                <c:pt idx="40">
                  <c:v>0</c:v>
                </c:pt>
                <c:pt idx="41">
                  <c:v>1</c:v>
                </c:pt>
                <c:pt idx="42">
                  <c:v>1</c:v>
                </c:pt>
                <c:pt idx="43">
                  <c:v>0</c:v>
                </c:pt>
                <c:pt idx="44">
                  <c:v>0</c:v>
                </c:pt>
                <c:pt idx="45">
                  <c:v>0</c:v>
                </c:pt>
                <c:pt idx="46">
                  <c:v>0</c:v>
                </c:pt>
                <c:pt idx="47">
                  <c:v>0</c:v>
                </c:pt>
                <c:pt idx="48">
                  <c:v>0</c:v>
                </c:pt>
                <c:pt idx="49">
                  <c:v>0</c:v>
                </c:pt>
                <c:pt idx="50">
                  <c:v>0</c:v>
                </c:pt>
                <c:pt idx="51">
                  <c:v>0</c:v>
                </c:pt>
                <c:pt idx="52">
                  <c:v>0</c:v>
                </c:pt>
                <c:pt idx="53">
                  <c:v>0</c:v>
                </c:pt>
                <c:pt idx="54">
                  <c:v>1</c:v>
                </c:pt>
                <c:pt idx="55">
                  <c:v>1</c:v>
                </c:pt>
                <c:pt idx="56">
                  <c:v>0</c:v>
                </c:pt>
                <c:pt idx="57">
                  <c:v>1</c:v>
                </c:pt>
                <c:pt idx="58">
                  <c:v>0</c:v>
                </c:pt>
                <c:pt idx="60">
                  <c:v>0</c:v>
                </c:pt>
                <c:pt idx="61">
                  <c:v>0</c:v>
                </c:pt>
                <c:pt idx="62">
                  <c:v>1</c:v>
                </c:pt>
                <c:pt idx="63">
                  <c:v>1</c:v>
                </c:pt>
                <c:pt idx="64">
                  <c:v>0</c:v>
                </c:pt>
                <c:pt idx="65">
                  <c:v>1</c:v>
                </c:pt>
                <c:pt idx="66">
                  <c:v>0</c:v>
                </c:pt>
                <c:pt idx="67">
                  <c:v>0</c:v>
                </c:pt>
                <c:pt idx="68">
                  <c:v>1</c:v>
                </c:pt>
                <c:pt idx="69">
                  <c:v>1</c:v>
                </c:pt>
                <c:pt idx="70">
                  <c:v>0</c:v>
                </c:pt>
                <c:pt idx="71">
                  <c:v>2</c:v>
                </c:pt>
                <c:pt idx="72">
                  <c:v>0</c:v>
                </c:pt>
                <c:pt idx="73">
                  <c:v>0</c:v>
                </c:pt>
                <c:pt idx="74">
                  <c:v>3</c:v>
                </c:pt>
                <c:pt idx="75">
                  <c:v>1</c:v>
                </c:pt>
                <c:pt idx="76">
                  <c:v>3</c:v>
                </c:pt>
                <c:pt idx="77">
                  <c:v>1</c:v>
                </c:pt>
                <c:pt idx="78">
                  <c:v>1</c:v>
                </c:pt>
                <c:pt idx="79">
                  <c:v>2</c:v>
                </c:pt>
                <c:pt idx="80">
                  <c:v>1</c:v>
                </c:pt>
                <c:pt idx="81">
                  <c:v>1</c:v>
                </c:pt>
                <c:pt idx="82">
                  <c:v>0</c:v>
                </c:pt>
                <c:pt idx="83">
                  <c:v>1</c:v>
                </c:pt>
                <c:pt idx="84">
                  <c:v>0</c:v>
                </c:pt>
                <c:pt idx="85">
                  <c:v>3</c:v>
                </c:pt>
                <c:pt idx="86">
                  <c:v>1</c:v>
                </c:pt>
                <c:pt idx="87">
                  <c:v>0</c:v>
                </c:pt>
                <c:pt idx="88">
                  <c:v>1</c:v>
                </c:pt>
                <c:pt idx="89">
                  <c:v>3</c:v>
                </c:pt>
                <c:pt idx="90">
                  <c:v>3</c:v>
                </c:pt>
                <c:pt idx="91">
                  <c:v>3</c:v>
                </c:pt>
                <c:pt idx="92">
                  <c:v>2</c:v>
                </c:pt>
                <c:pt idx="93">
                  <c:v>2</c:v>
                </c:pt>
                <c:pt idx="94">
                  <c:v>1</c:v>
                </c:pt>
                <c:pt idx="95">
                  <c:v>1</c:v>
                </c:pt>
                <c:pt idx="96">
                  <c:v>2</c:v>
                </c:pt>
                <c:pt idx="97">
                  <c:v>2</c:v>
                </c:pt>
                <c:pt idx="98">
                  <c:v>3</c:v>
                </c:pt>
                <c:pt idx="99">
                  <c:v>2</c:v>
                </c:pt>
                <c:pt idx="100">
                  <c:v>1</c:v>
                </c:pt>
                <c:pt idx="101">
                  <c:v>2</c:v>
                </c:pt>
                <c:pt idx="102">
                  <c:v>1</c:v>
                </c:pt>
                <c:pt idx="103">
                  <c:v>1</c:v>
                </c:pt>
                <c:pt idx="104">
                  <c:v>2</c:v>
                </c:pt>
                <c:pt idx="105">
                  <c:v>1</c:v>
                </c:pt>
                <c:pt idx="106">
                  <c:v>1</c:v>
                </c:pt>
                <c:pt idx="107">
                  <c:v>1</c:v>
                </c:pt>
                <c:pt idx="108">
                  <c:v>0</c:v>
                </c:pt>
                <c:pt idx="109">
                  <c:v>2</c:v>
                </c:pt>
                <c:pt idx="110">
                  <c:v>1</c:v>
                </c:pt>
                <c:pt idx="111">
                  <c:v>3</c:v>
                </c:pt>
                <c:pt idx="112">
                  <c:v>1</c:v>
                </c:pt>
                <c:pt idx="113">
                  <c:v>2</c:v>
                </c:pt>
                <c:pt idx="114">
                  <c:v>1</c:v>
                </c:pt>
                <c:pt idx="115">
                  <c:v>1</c:v>
                </c:pt>
                <c:pt idx="116">
                  <c:v>1</c:v>
                </c:pt>
                <c:pt idx="117">
                  <c:v>2</c:v>
                </c:pt>
                <c:pt idx="118">
                  <c:v>1</c:v>
                </c:pt>
                <c:pt idx="119">
                  <c:v>0</c:v>
                </c:pt>
                <c:pt idx="120">
                  <c:v>2</c:v>
                </c:pt>
              </c:numCache>
            </c:numRef>
          </c:val>
          <c:smooth val="0"/>
          <c:extLst xmlns:c16r2="http://schemas.microsoft.com/office/drawing/2015/06/chart">
            <c:ext xmlns:c16="http://schemas.microsoft.com/office/drawing/2014/chart" uri="{C3380CC4-5D6E-409C-BE32-E72D297353CC}">
              <c16:uniqueId val="{00000026-CC7A-4569-86D3-978DC66F3F6B}"/>
            </c:ext>
          </c:extLst>
        </c:ser>
        <c:dLbls>
          <c:showLegendKey val="0"/>
          <c:showVal val="0"/>
          <c:showCatName val="0"/>
          <c:showSerName val="0"/>
          <c:showPercent val="0"/>
          <c:showBubbleSize val="0"/>
        </c:dLbls>
        <c:smooth val="0"/>
        <c:axId val="403729840"/>
        <c:axId val="403732584"/>
      </c:lineChart>
      <c:catAx>
        <c:axId val="4037298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sz="1000" b="1" i="0" baseline="0">
                    <a:solidFill>
                      <a:sysClr val="windowText" lastClr="000000"/>
                    </a:solidFill>
                    <a:latin typeface="Times New Roman" panose="02020603050405020304" pitchFamily="18" charset="0"/>
                    <a:cs typeface="Times New Roman" panose="02020603050405020304" pitchFamily="18" charset="0"/>
                  </a:rPr>
                  <a:t>Fuente: elaboración propia</a:t>
                </a:r>
              </a:p>
            </c:rich>
          </c:tx>
          <c:layout>
            <c:manualLayout>
              <c:xMode val="edge"/>
              <c:yMode val="edge"/>
              <c:x val="0.36296453359604741"/>
              <c:y val="0.94581240424063173"/>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S"/>
          </a:p>
        </c:txPr>
        <c:crossAx val="403732584"/>
        <c:crosses val="autoZero"/>
        <c:auto val="0"/>
        <c:lblAlgn val="ctr"/>
        <c:lblOffset val="100"/>
        <c:tickMarkSkip val="3"/>
        <c:noMultiLvlLbl val="0"/>
      </c:catAx>
      <c:valAx>
        <c:axId val="403732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50" b="1" i="0" baseline="0">
                    <a:solidFill>
                      <a:sysClr val="windowText" lastClr="000000"/>
                    </a:solidFill>
                    <a:latin typeface="Times New Roman" panose="02020603050405020304" pitchFamily="18" charset="0"/>
                    <a:cs typeface="Times New Roman" panose="02020603050405020304" pitchFamily="18" charset="0"/>
                  </a:rPr>
                  <a:t>Número dde notas de prensa</a:t>
                </a:r>
              </a:p>
            </c:rich>
          </c:tx>
          <c:layout>
            <c:manualLayout>
              <c:xMode val="edge"/>
              <c:yMode val="edge"/>
              <c:x val="3.2154576632765684E-2"/>
              <c:y val="0.2322380051745135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s-ES"/>
          </a:p>
        </c:txPr>
        <c:crossAx val="403729840"/>
        <c:crosses val="autoZero"/>
        <c:crossBetween val="between"/>
        <c:maj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100" b="1">
                <a:solidFill>
                  <a:sysClr val="windowText" lastClr="000000"/>
                </a:solidFill>
                <a:latin typeface="Times New Roman" panose="02020603050405020304" pitchFamily="18" charset="0"/>
                <a:cs typeface="Times New Roman" panose="02020603050405020304" pitchFamily="18" charset="0"/>
              </a:rPr>
              <a:t>Tabla</a:t>
            </a:r>
            <a:r>
              <a:rPr lang="es-ES" sz="1100" b="1" baseline="0">
                <a:solidFill>
                  <a:sysClr val="windowText" lastClr="000000"/>
                </a:solidFill>
                <a:latin typeface="Times New Roman" panose="02020603050405020304" pitchFamily="18" charset="0"/>
                <a:cs typeface="Times New Roman" panose="02020603050405020304" pitchFamily="18" charset="0"/>
              </a:rPr>
              <a:t> 3</a:t>
            </a:r>
            <a:r>
              <a:rPr lang="es-ES" sz="1100" b="1">
                <a:solidFill>
                  <a:sysClr val="windowText" lastClr="000000"/>
                </a:solidFill>
                <a:latin typeface="Times New Roman" panose="02020603050405020304" pitchFamily="18" charset="0"/>
                <a:cs typeface="Times New Roman" panose="02020603050405020304" pitchFamily="18" charset="0"/>
              </a:rPr>
              <a:t>. Noticias publicadas por la agencia EUROPA PRESS entre</a:t>
            </a:r>
            <a:r>
              <a:rPr lang="es-ES" sz="1100" b="1" baseline="0">
                <a:solidFill>
                  <a:sysClr val="windowText" lastClr="000000"/>
                </a:solidFill>
                <a:latin typeface="Times New Roman" panose="02020603050405020304" pitchFamily="18" charset="0"/>
                <a:cs typeface="Times New Roman" panose="02020603050405020304" pitchFamily="18" charset="0"/>
              </a:rPr>
              <a:t> el 11 de enero y el 30 de abril sobre el coronavirus</a:t>
            </a:r>
            <a:endParaRPr lang="es-ES" sz="11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5.6146900945739119E-2"/>
          <c:y val="0.15309717880742293"/>
          <c:w val="0.9275512895182052"/>
          <c:h val="0.69349181933288506"/>
        </c:manualLayout>
      </c:layout>
      <c:lineChart>
        <c:grouping val="standard"/>
        <c:varyColors val="0"/>
        <c:ser>
          <c:idx val="0"/>
          <c:order val="0"/>
          <c:tx>
            <c:v>Noticia/Tiempo</c:v>
          </c:tx>
          <c:spPr>
            <a:ln w="28575" cap="rnd">
              <a:solidFill>
                <a:schemeClr val="accent6"/>
              </a:solidFill>
              <a:round/>
            </a:ln>
            <a:effectLst/>
          </c:spPr>
          <c:marker>
            <c:symbol val="none"/>
          </c:marker>
          <c:cat>
            <c:numRef>
              <c:f>(Hoja1!$A$2:$A$32,Hoja1!$A$2:$A$30,Hoja1!$A$2:$A$32,Hoja1!$A$2:$A$31)</c:f>
              <c:numCache>
                <c:formatCode>General</c:formatCode>
                <c:ptCount val="1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1</c:v>
                </c:pt>
                <c:pt idx="61">
                  <c:v>2</c:v>
                </c:pt>
                <c:pt idx="62">
                  <c:v>3</c:v>
                </c:pt>
                <c:pt idx="63">
                  <c:v>4</c:v>
                </c:pt>
                <c:pt idx="64">
                  <c:v>5</c:v>
                </c:pt>
                <c:pt idx="65">
                  <c:v>6</c:v>
                </c:pt>
                <c:pt idx="66">
                  <c:v>7</c:v>
                </c:pt>
                <c:pt idx="67">
                  <c:v>8</c:v>
                </c:pt>
                <c:pt idx="68">
                  <c:v>9</c:v>
                </c:pt>
                <c:pt idx="69">
                  <c:v>10</c:v>
                </c:pt>
                <c:pt idx="70">
                  <c:v>11</c:v>
                </c:pt>
                <c:pt idx="71">
                  <c:v>12</c:v>
                </c:pt>
                <c:pt idx="72">
                  <c:v>13</c:v>
                </c:pt>
                <c:pt idx="73">
                  <c:v>14</c:v>
                </c:pt>
                <c:pt idx="74">
                  <c:v>15</c:v>
                </c:pt>
                <c:pt idx="75">
                  <c:v>16</c:v>
                </c:pt>
                <c:pt idx="76">
                  <c:v>17</c:v>
                </c:pt>
                <c:pt idx="77">
                  <c:v>18</c:v>
                </c:pt>
                <c:pt idx="78">
                  <c:v>19</c:v>
                </c:pt>
                <c:pt idx="79">
                  <c:v>20</c:v>
                </c:pt>
                <c:pt idx="80">
                  <c:v>21</c:v>
                </c:pt>
                <c:pt idx="81">
                  <c:v>22</c:v>
                </c:pt>
                <c:pt idx="82">
                  <c:v>23</c:v>
                </c:pt>
                <c:pt idx="83">
                  <c:v>24</c:v>
                </c:pt>
                <c:pt idx="84">
                  <c:v>25</c:v>
                </c:pt>
                <c:pt idx="85">
                  <c:v>26</c:v>
                </c:pt>
                <c:pt idx="86">
                  <c:v>27</c:v>
                </c:pt>
                <c:pt idx="87">
                  <c:v>28</c:v>
                </c:pt>
                <c:pt idx="88">
                  <c:v>29</c:v>
                </c:pt>
                <c:pt idx="89">
                  <c:v>30</c:v>
                </c:pt>
                <c:pt idx="90">
                  <c:v>31</c:v>
                </c:pt>
                <c:pt idx="91">
                  <c:v>1</c:v>
                </c:pt>
                <c:pt idx="92">
                  <c:v>2</c:v>
                </c:pt>
                <c:pt idx="93">
                  <c:v>3</c:v>
                </c:pt>
                <c:pt idx="94">
                  <c:v>4</c:v>
                </c:pt>
                <c:pt idx="95">
                  <c:v>5</c:v>
                </c:pt>
                <c:pt idx="96">
                  <c:v>6</c:v>
                </c:pt>
                <c:pt idx="97">
                  <c:v>7</c:v>
                </c:pt>
                <c:pt idx="98">
                  <c:v>8</c:v>
                </c:pt>
                <c:pt idx="99">
                  <c:v>9</c:v>
                </c:pt>
                <c:pt idx="100">
                  <c:v>10</c:v>
                </c:pt>
                <c:pt idx="101">
                  <c:v>11</c:v>
                </c:pt>
                <c:pt idx="102">
                  <c:v>12</c:v>
                </c:pt>
                <c:pt idx="103">
                  <c:v>13</c:v>
                </c:pt>
                <c:pt idx="104">
                  <c:v>14</c:v>
                </c:pt>
                <c:pt idx="105">
                  <c:v>15</c:v>
                </c:pt>
                <c:pt idx="106">
                  <c:v>16</c:v>
                </c:pt>
                <c:pt idx="107">
                  <c:v>17</c:v>
                </c:pt>
                <c:pt idx="108">
                  <c:v>18</c:v>
                </c:pt>
                <c:pt idx="109">
                  <c:v>19</c:v>
                </c:pt>
                <c:pt idx="110">
                  <c:v>20</c:v>
                </c:pt>
                <c:pt idx="111">
                  <c:v>21</c:v>
                </c:pt>
                <c:pt idx="112">
                  <c:v>22</c:v>
                </c:pt>
                <c:pt idx="113">
                  <c:v>23</c:v>
                </c:pt>
                <c:pt idx="114">
                  <c:v>24</c:v>
                </c:pt>
                <c:pt idx="115">
                  <c:v>25</c:v>
                </c:pt>
                <c:pt idx="116">
                  <c:v>26</c:v>
                </c:pt>
                <c:pt idx="117">
                  <c:v>27</c:v>
                </c:pt>
                <c:pt idx="118">
                  <c:v>28</c:v>
                </c:pt>
                <c:pt idx="119">
                  <c:v>29</c:v>
                </c:pt>
                <c:pt idx="120">
                  <c:v>30</c:v>
                </c:pt>
              </c:numCache>
            </c:numRef>
          </c:cat>
          <c:val>
            <c:numRef>
              <c:f>(Hoja1!$B$2:$B$32,Hoja1!$C$2:$C$30,Hoja1!$D$2:$D$32,Hoja1!$E$2:$E$31)</c:f>
              <c:numCache>
                <c:formatCode>General</c:formatCode>
                <c:ptCount val="121"/>
                <c:pt idx="10">
                  <c:v>1</c:v>
                </c:pt>
                <c:pt idx="13">
                  <c:v>1</c:v>
                </c:pt>
                <c:pt idx="15">
                  <c:v>1</c:v>
                </c:pt>
                <c:pt idx="16">
                  <c:v>2</c:v>
                </c:pt>
                <c:pt idx="17">
                  <c:v>1</c:v>
                </c:pt>
                <c:pt idx="18">
                  <c:v>1</c:v>
                </c:pt>
                <c:pt idx="19">
                  <c:v>4</c:v>
                </c:pt>
                <c:pt idx="20">
                  <c:v>12</c:v>
                </c:pt>
                <c:pt idx="21">
                  <c:v>21</c:v>
                </c:pt>
                <c:pt idx="22">
                  <c:v>28</c:v>
                </c:pt>
                <c:pt idx="23">
                  <c:v>32</c:v>
                </c:pt>
                <c:pt idx="24">
                  <c:v>23</c:v>
                </c:pt>
                <c:pt idx="25">
                  <c:v>18</c:v>
                </c:pt>
                <c:pt idx="26">
                  <c:v>47</c:v>
                </c:pt>
                <c:pt idx="27">
                  <c:v>60</c:v>
                </c:pt>
                <c:pt idx="28">
                  <c:v>59</c:v>
                </c:pt>
                <c:pt idx="29">
                  <c:v>85</c:v>
                </c:pt>
                <c:pt idx="30">
                  <c:v>103</c:v>
                </c:pt>
                <c:pt idx="31">
                  <c:v>38</c:v>
                </c:pt>
                <c:pt idx="32">
                  <c:v>35</c:v>
                </c:pt>
                <c:pt idx="33">
                  <c:v>61</c:v>
                </c:pt>
                <c:pt idx="34">
                  <c:v>78</c:v>
                </c:pt>
                <c:pt idx="35">
                  <c:v>61</c:v>
                </c:pt>
                <c:pt idx="36">
                  <c:v>45</c:v>
                </c:pt>
                <c:pt idx="37">
                  <c:v>45</c:v>
                </c:pt>
                <c:pt idx="38">
                  <c:v>20</c:v>
                </c:pt>
                <c:pt idx="39">
                  <c:v>23</c:v>
                </c:pt>
                <c:pt idx="40">
                  <c:v>75</c:v>
                </c:pt>
                <c:pt idx="41">
                  <c:v>93</c:v>
                </c:pt>
                <c:pt idx="42">
                  <c:v>63</c:v>
                </c:pt>
                <c:pt idx="43">
                  <c:v>102</c:v>
                </c:pt>
                <c:pt idx="44">
                  <c:v>59</c:v>
                </c:pt>
                <c:pt idx="45">
                  <c:v>23</c:v>
                </c:pt>
                <c:pt idx="46">
                  <c:v>28</c:v>
                </c:pt>
                <c:pt idx="47">
                  <c:v>50</c:v>
                </c:pt>
                <c:pt idx="48">
                  <c:v>42</c:v>
                </c:pt>
                <c:pt idx="49">
                  <c:v>44</c:v>
                </c:pt>
                <c:pt idx="50">
                  <c:v>42</c:v>
                </c:pt>
                <c:pt idx="51">
                  <c:v>42</c:v>
                </c:pt>
                <c:pt idx="52">
                  <c:v>32</c:v>
                </c:pt>
                <c:pt idx="53">
                  <c:v>31</c:v>
                </c:pt>
                <c:pt idx="54">
                  <c:v>110</c:v>
                </c:pt>
                <c:pt idx="55">
                  <c:v>215</c:v>
                </c:pt>
                <c:pt idx="56">
                  <c:v>228</c:v>
                </c:pt>
                <c:pt idx="57">
                  <c:v>216</c:v>
                </c:pt>
                <c:pt idx="58">
                  <c:v>191</c:v>
                </c:pt>
                <c:pt idx="59">
                  <c:v>73</c:v>
                </c:pt>
                <c:pt idx="60">
                  <c:v>107</c:v>
                </c:pt>
                <c:pt idx="61">
                  <c:v>238</c:v>
                </c:pt>
                <c:pt idx="62">
                  <c:v>240</c:v>
                </c:pt>
                <c:pt idx="63">
                  <c:v>288</c:v>
                </c:pt>
                <c:pt idx="64">
                  <c:v>327</c:v>
                </c:pt>
                <c:pt idx="65">
                  <c:v>315</c:v>
                </c:pt>
                <c:pt idx="66">
                  <c:v>102</c:v>
                </c:pt>
                <c:pt idx="67">
                  <c:v>106</c:v>
                </c:pt>
                <c:pt idx="68">
                  <c:v>400</c:v>
                </c:pt>
                <c:pt idx="69">
                  <c:v>678</c:v>
                </c:pt>
                <c:pt idx="70">
                  <c:v>771</c:v>
                </c:pt>
                <c:pt idx="71">
                  <c:v>1048</c:v>
                </c:pt>
                <c:pt idx="72">
                  <c:v>1218</c:v>
                </c:pt>
                <c:pt idx="73">
                  <c:v>492</c:v>
                </c:pt>
                <c:pt idx="74">
                  <c:v>470</c:v>
                </c:pt>
                <c:pt idx="75">
                  <c:v>1265</c:v>
                </c:pt>
                <c:pt idx="76">
                  <c:v>1224</c:v>
                </c:pt>
                <c:pt idx="77">
                  <c:v>1227</c:v>
                </c:pt>
                <c:pt idx="78">
                  <c:v>1163</c:v>
                </c:pt>
                <c:pt idx="79">
                  <c:v>1205</c:v>
                </c:pt>
                <c:pt idx="80">
                  <c:v>479</c:v>
                </c:pt>
                <c:pt idx="81">
                  <c:v>497</c:v>
                </c:pt>
                <c:pt idx="82">
                  <c:v>1211</c:v>
                </c:pt>
                <c:pt idx="83">
                  <c:v>1225</c:v>
                </c:pt>
                <c:pt idx="84">
                  <c:v>1176</c:v>
                </c:pt>
                <c:pt idx="85">
                  <c:v>1110</c:v>
                </c:pt>
                <c:pt idx="86">
                  <c:v>1115</c:v>
                </c:pt>
                <c:pt idx="87">
                  <c:v>466</c:v>
                </c:pt>
                <c:pt idx="88">
                  <c:v>449</c:v>
                </c:pt>
                <c:pt idx="89">
                  <c:v>1032</c:v>
                </c:pt>
                <c:pt idx="90">
                  <c:v>1106</c:v>
                </c:pt>
                <c:pt idx="91">
                  <c:v>1115</c:v>
                </c:pt>
                <c:pt idx="92">
                  <c:v>1113</c:v>
                </c:pt>
                <c:pt idx="93">
                  <c:v>1016</c:v>
                </c:pt>
                <c:pt idx="94">
                  <c:v>403</c:v>
                </c:pt>
                <c:pt idx="95">
                  <c:v>429</c:v>
                </c:pt>
                <c:pt idx="96">
                  <c:v>1001</c:v>
                </c:pt>
                <c:pt idx="97">
                  <c:v>962</c:v>
                </c:pt>
                <c:pt idx="98">
                  <c:v>1050</c:v>
                </c:pt>
                <c:pt idx="99">
                  <c:v>585</c:v>
                </c:pt>
                <c:pt idx="100">
                  <c:v>417</c:v>
                </c:pt>
                <c:pt idx="101">
                  <c:v>453</c:v>
                </c:pt>
                <c:pt idx="102">
                  <c:v>433</c:v>
                </c:pt>
                <c:pt idx="103">
                  <c:v>772</c:v>
                </c:pt>
                <c:pt idx="104">
                  <c:v>901</c:v>
                </c:pt>
                <c:pt idx="105">
                  <c:v>969</c:v>
                </c:pt>
                <c:pt idx="106">
                  <c:v>957</c:v>
                </c:pt>
                <c:pt idx="107">
                  <c:v>833</c:v>
                </c:pt>
                <c:pt idx="108">
                  <c:v>361</c:v>
                </c:pt>
                <c:pt idx="109">
                  <c:v>418</c:v>
                </c:pt>
                <c:pt idx="110">
                  <c:v>841</c:v>
                </c:pt>
                <c:pt idx="111">
                  <c:v>917</c:v>
                </c:pt>
                <c:pt idx="112">
                  <c:v>870</c:v>
                </c:pt>
                <c:pt idx="113">
                  <c:v>852</c:v>
                </c:pt>
                <c:pt idx="114">
                  <c:v>790</c:v>
                </c:pt>
                <c:pt idx="115">
                  <c:v>339</c:v>
                </c:pt>
                <c:pt idx="116">
                  <c:v>350</c:v>
                </c:pt>
                <c:pt idx="117">
                  <c:v>742</c:v>
                </c:pt>
                <c:pt idx="118">
                  <c:v>841</c:v>
                </c:pt>
                <c:pt idx="119">
                  <c:v>814</c:v>
                </c:pt>
                <c:pt idx="120">
                  <c:v>812</c:v>
                </c:pt>
              </c:numCache>
            </c:numRef>
          </c:val>
          <c:smooth val="0"/>
          <c:extLst xmlns:c16r2="http://schemas.microsoft.com/office/drawing/2015/06/chart">
            <c:ext xmlns:c16="http://schemas.microsoft.com/office/drawing/2014/chart" uri="{C3380CC4-5D6E-409C-BE32-E72D297353CC}">
              <c16:uniqueId val="{00000000-4FDB-46E9-97D4-C76537209BEE}"/>
            </c:ext>
          </c:extLst>
        </c:ser>
        <c:dLbls>
          <c:showLegendKey val="0"/>
          <c:showVal val="0"/>
          <c:showCatName val="0"/>
          <c:showSerName val="0"/>
          <c:showPercent val="0"/>
          <c:showBubbleSize val="0"/>
        </c:dLbls>
        <c:smooth val="0"/>
        <c:axId val="403731016"/>
        <c:axId val="403732192"/>
      </c:lineChart>
      <c:catAx>
        <c:axId val="4037310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sz="1000" b="1">
                    <a:solidFill>
                      <a:sysClr val="windowText" lastClr="000000"/>
                    </a:solidFill>
                    <a:latin typeface="Times New Roman" panose="02020603050405020304" pitchFamily="18" charset="0"/>
                    <a:cs typeface="Times New Roman" panose="02020603050405020304" pitchFamily="18" charset="0"/>
                  </a:rPr>
                  <a:t>Fuente:</a:t>
                </a:r>
                <a:r>
                  <a:rPr lang="es-ES" sz="1000" b="1" baseline="0">
                    <a:solidFill>
                      <a:sysClr val="windowText" lastClr="000000"/>
                    </a:solidFill>
                    <a:latin typeface="Times New Roman" panose="02020603050405020304" pitchFamily="18" charset="0"/>
                    <a:cs typeface="Times New Roman" panose="02020603050405020304" pitchFamily="18" charset="0"/>
                  </a:rPr>
                  <a:t> Elaboración propia</a:t>
                </a:r>
                <a:endParaRPr lang="es-ES" sz="10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1314373167331031"/>
              <c:y val="0.95494693232387684"/>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s-ES"/>
          </a:p>
        </c:txPr>
        <c:crossAx val="403732192"/>
        <c:crosses val="autoZero"/>
        <c:auto val="1"/>
        <c:lblAlgn val="ctr"/>
        <c:lblOffset val="100"/>
        <c:noMultiLvlLbl val="0"/>
      </c:catAx>
      <c:valAx>
        <c:axId val="403732192"/>
        <c:scaling>
          <c:orientation val="minMax"/>
        </c:scaling>
        <c:delete val="0"/>
        <c:axPos val="l"/>
        <c:majorGridlines>
          <c:spPr>
            <a:ln w="9525" cap="flat" cmpd="sng" algn="ctr">
              <a:solidFill>
                <a:schemeClr val="bg1">
                  <a:lumMod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s-ES"/>
          </a:p>
        </c:txPr>
        <c:crossAx val="403731016"/>
        <c:crosses val="autoZero"/>
        <c:crossBetween val="between"/>
      </c:valAx>
      <c:spPr>
        <a:noFill/>
        <a:ln>
          <a:solidFill>
            <a:srgbClr val="002060"/>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0.13408</cdr:x>
      <cdr:y>0.90444</cdr:y>
    </cdr:from>
    <cdr:to>
      <cdr:x>0.24784</cdr:x>
      <cdr:y>0.95977</cdr:y>
    </cdr:to>
    <cdr:sp macro="" textlink="">
      <cdr:nvSpPr>
        <cdr:cNvPr id="2" name="CuadroTexto 1">
          <a:extLst xmlns:a="http://schemas.openxmlformats.org/drawingml/2006/main">
            <a:ext uri="{FF2B5EF4-FFF2-40B4-BE49-F238E27FC236}">
              <a16:creationId xmlns="" xmlns:a16="http://schemas.microsoft.com/office/drawing/2014/main" id="{62D08178-E8B0-4B98-B936-4C1ECCF9D613}"/>
            </a:ext>
          </a:extLst>
        </cdr:cNvPr>
        <cdr:cNvSpPr txBox="1"/>
      </cdr:nvSpPr>
      <cdr:spPr>
        <a:xfrm xmlns:a="http://schemas.openxmlformats.org/drawingml/2006/main">
          <a:off x="1329439" y="5138712"/>
          <a:ext cx="1128012" cy="31435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000" b="1">
              <a:latin typeface="Times New Roman" panose="02020603050405020304" pitchFamily="18" charset="0"/>
              <a:cs typeface="Times New Roman" panose="02020603050405020304" pitchFamily="18" charset="0"/>
            </a:rPr>
            <a:t>Enero</a:t>
          </a:r>
        </a:p>
      </cdr:txBody>
    </cdr:sp>
  </cdr:relSizeAnchor>
  <cdr:relSizeAnchor xmlns:cdr="http://schemas.openxmlformats.org/drawingml/2006/chartDrawing">
    <cdr:from>
      <cdr:x>0.37504</cdr:x>
      <cdr:y>0.90688</cdr:y>
    </cdr:from>
    <cdr:to>
      <cdr:x>0.51758</cdr:x>
      <cdr:y>0.96105</cdr:y>
    </cdr:to>
    <cdr:sp macro="" textlink="">
      <cdr:nvSpPr>
        <cdr:cNvPr id="3" name="CuadroTexto 2">
          <a:extLst xmlns:a="http://schemas.openxmlformats.org/drawingml/2006/main">
            <a:ext uri="{FF2B5EF4-FFF2-40B4-BE49-F238E27FC236}">
              <a16:creationId xmlns="" xmlns:a16="http://schemas.microsoft.com/office/drawing/2014/main" id="{448E8346-9485-4E88-B5B6-E34A9C51BD4A}"/>
            </a:ext>
          </a:extLst>
        </cdr:cNvPr>
        <cdr:cNvSpPr txBox="1"/>
      </cdr:nvSpPr>
      <cdr:spPr>
        <a:xfrm xmlns:a="http://schemas.openxmlformats.org/drawingml/2006/main">
          <a:off x="1874268" y="3751795"/>
          <a:ext cx="712322" cy="2240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000" b="1">
              <a:latin typeface="Times New Roman" panose="02020603050405020304" pitchFamily="18" charset="0"/>
              <a:cs typeface="Times New Roman" panose="02020603050405020304" pitchFamily="18" charset="0"/>
            </a:rPr>
            <a:t>Febrero</a:t>
          </a:r>
        </a:p>
      </cdr:txBody>
    </cdr:sp>
  </cdr:relSizeAnchor>
  <cdr:relSizeAnchor xmlns:cdr="http://schemas.openxmlformats.org/drawingml/2006/chartDrawing">
    <cdr:from>
      <cdr:x>0.60018</cdr:x>
      <cdr:y>0.90304</cdr:y>
    </cdr:from>
    <cdr:to>
      <cdr:x>0.74504</cdr:x>
      <cdr:y>0.96172</cdr:y>
    </cdr:to>
    <cdr:sp macro="" textlink="">
      <cdr:nvSpPr>
        <cdr:cNvPr id="4" name="CuadroTexto 3">
          <a:extLst xmlns:a="http://schemas.openxmlformats.org/drawingml/2006/main">
            <a:ext uri="{FF2B5EF4-FFF2-40B4-BE49-F238E27FC236}">
              <a16:creationId xmlns="" xmlns:a16="http://schemas.microsoft.com/office/drawing/2014/main" id="{CD0D365B-0DF6-420B-9454-47D7C28D362A}"/>
            </a:ext>
          </a:extLst>
        </cdr:cNvPr>
        <cdr:cNvSpPr txBox="1"/>
      </cdr:nvSpPr>
      <cdr:spPr>
        <a:xfrm xmlns:a="http://schemas.openxmlformats.org/drawingml/2006/main">
          <a:off x="2999370" y="3735899"/>
          <a:ext cx="723906" cy="24276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000" b="1">
              <a:solidFill>
                <a:sysClr val="windowText" lastClr="000000"/>
              </a:solidFill>
              <a:latin typeface="Times New Roman" panose="02020603050405020304" pitchFamily="18" charset="0"/>
              <a:cs typeface="Times New Roman" panose="02020603050405020304" pitchFamily="18" charset="0"/>
            </a:rPr>
            <a:t>Marzo</a:t>
          </a:r>
        </a:p>
      </cdr:txBody>
    </cdr:sp>
  </cdr:relSizeAnchor>
  <cdr:relSizeAnchor xmlns:cdr="http://schemas.openxmlformats.org/drawingml/2006/chartDrawing">
    <cdr:from>
      <cdr:x>0.82186</cdr:x>
      <cdr:y>0.90199</cdr:y>
    </cdr:from>
    <cdr:to>
      <cdr:x>0.94954</cdr:x>
      <cdr:y>0.95738</cdr:y>
    </cdr:to>
    <cdr:sp macro="" textlink="">
      <cdr:nvSpPr>
        <cdr:cNvPr id="5" name="CuadroTexto 4">
          <a:extLst xmlns:a="http://schemas.openxmlformats.org/drawingml/2006/main">
            <a:ext uri="{FF2B5EF4-FFF2-40B4-BE49-F238E27FC236}">
              <a16:creationId xmlns="" xmlns:a16="http://schemas.microsoft.com/office/drawing/2014/main" id="{69342861-5B0F-4500-8D89-1BEC7C8B6F5D}"/>
            </a:ext>
          </a:extLst>
        </cdr:cNvPr>
        <cdr:cNvSpPr txBox="1"/>
      </cdr:nvSpPr>
      <cdr:spPr>
        <a:xfrm xmlns:a="http://schemas.openxmlformats.org/drawingml/2006/main">
          <a:off x="4107224" y="3731549"/>
          <a:ext cx="638060" cy="22916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000" b="1">
              <a:latin typeface="Times New Roman" panose="02020603050405020304" pitchFamily="18" charset="0"/>
              <a:cs typeface="Times New Roman" panose="02020603050405020304" pitchFamily="18" charset="0"/>
            </a:rPr>
            <a:t>Abril</a:t>
          </a:r>
        </a:p>
      </cdr:txBody>
    </cdr:sp>
  </cdr:relSizeAnchor>
  <cdr:relSizeAnchor xmlns:cdr="http://schemas.openxmlformats.org/drawingml/2006/chartDrawing">
    <cdr:from>
      <cdr:x>0.29683</cdr:x>
      <cdr:y>0.08634</cdr:y>
    </cdr:from>
    <cdr:to>
      <cdr:x>0.29745</cdr:x>
      <cdr:y>0.84744</cdr:y>
    </cdr:to>
    <cdr:cxnSp macro="">
      <cdr:nvCxnSpPr>
        <cdr:cNvPr id="7" name="Conector recto 6">
          <a:extLst xmlns:a="http://schemas.openxmlformats.org/drawingml/2006/main">
            <a:ext uri="{FF2B5EF4-FFF2-40B4-BE49-F238E27FC236}">
              <a16:creationId xmlns="" xmlns:a16="http://schemas.microsoft.com/office/drawing/2014/main" id="{0FE44797-6A98-493B-A550-6ABDF2CFD470}"/>
            </a:ext>
          </a:extLst>
        </cdr:cNvPr>
        <cdr:cNvCxnSpPr/>
      </cdr:nvCxnSpPr>
      <cdr:spPr>
        <a:xfrm xmlns:a="http://schemas.openxmlformats.org/drawingml/2006/main" flipV="1">
          <a:off x="2943181" y="490555"/>
          <a:ext cx="6148" cy="4324313"/>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0.50816</cdr:x>
      <cdr:y>0.08689</cdr:y>
    </cdr:from>
    <cdr:to>
      <cdr:x>0.50908</cdr:x>
      <cdr:y>0.84576</cdr:y>
    </cdr:to>
    <cdr:cxnSp macro="">
      <cdr:nvCxnSpPr>
        <cdr:cNvPr id="8" name="Conector recto 7">
          <a:extLst xmlns:a="http://schemas.openxmlformats.org/drawingml/2006/main">
            <a:ext uri="{FF2B5EF4-FFF2-40B4-BE49-F238E27FC236}">
              <a16:creationId xmlns="" xmlns:a16="http://schemas.microsoft.com/office/drawing/2014/main" id="{86C15CA4-EE3F-44AC-9F2F-E5D57F3E500A}"/>
            </a:ext>
          </a:extLst>
        </cdr:cNvPr>
        <cdr:cNvCxnSpPr/>
      </cdr:nvCxnSpPr>
      <cdr:spPr>
        <a:xfrm xmlns:a="http://schemas.openxmlformats.org/drawingml/2006/main" flipV="1">
          <a:off x="5038698" y="493700"/>
          <a:ext cx="9122" cy="4311643"/>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0.75688</cdr:x>
      <cdr:y>0.08578</cdr:y>
    </cdr:from>
    <cdr:to>
      <cdr:x>0.75696</cdr:x>
      <cdr:y>0.84912</cdr:y>
    </cdr:to>
    <cdr:cxnSp macro="">
      <cdr:nvCxnSpPr>
        <cdr:cNvPr id="9" name="Conector recto 8">
          <a:extLst xmlns:a="http://schemas.openxmlformats.org/drawingml/2006/main">
            <a:ext uri="{FF2B5EF4-FFF2-40B4-BE49-F238E27FC236}">
              <a16:creationId xmlns="" xmlns:a16="http://schemas.microsoft.com/office/drawing/2014/main" id="{6944F71F-6204-4B61-83CA-4B6A6A83BA7D}"/>
            </a:ext>
          </a:extLst>
        </cdr:cNvPr>
        <cdr:cNvCxnSpPr/>
      </cdr:nvCxnSpPr>
      <cdr:spPr>
        <a:xfrm xmlns:a="http://schemas.openxmlformats.org/drawingml/2006/main" flipH="1" flipV="1">
          <a:off x="7504905" y="487373"/>
          <a:ext cx="793" cy="4337041"/>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5CB43-95C6-4DD7-A7FA-A8887D8B4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22</Pages>
  <Words>10598</Words>
  <Characters>58293</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ibañez</dc:creator>
  <cp:lastModifiedBy>angel ibañez</cp:lastModifiedBy>
  <cp:revision>57</cp:revision>
  <cp:lastPrinted>2020-05-15T19:52:00Z</cp:lastPrinted>
  <dcterms:created xsi:type="dcterms:W3CDTF">2020-06-08T18:47:00Z</dcterms:created>
  <dcterms:modified xsi:type="dcterms:W3CDTF">2020-07-12T20:46:00Z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