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A7" w:rsidRPr="006768BD" w:rsidRDefault="00DD31A7" w:rsidP="0019477B">
      <w:pPr>
        <w:pStyle w:val="NormalWeb"/>
        <w:shd w:val="clear" w:color="auto" w:fill="FFFFFF"/>
        <w:spacing w:before="240" w:beforeAutospacing="0" w:after="240" w:afterAutospacing="0"/>
        <w:jc w:val="both"/>
      </w:pPr>
      <w:r w:rsidRPr="006768BD">
        <w:t>Sr. Editor de la revista RECS:</w:t>
      </w:r>
    </w:p>
    <w:p w:rsidR="00DD31A7" w:rsidRPr="006768BD" w:rsidRDefault="00DD31A7" w:rsidP="0019477B">
      <w:pPr>
        <w:pStyle w:val="NormalWeb"/>
        <w:shd w:val="clear" w:color="auto" w:fill="FFFFFF"/>
        <w:spacing w:before="240" w:after="240"/>
        <w:jc w:val="both"/>
      </w:pPr>
      <w:r w:rsidRPr="001E127E">
        <w:t>Le</w:t>
      </w:r>
      <w:r w:rsidR="001E127E" w:rsidRPr="001E127E">
        <w:t xml:space="preserve"> adjunto el manuscrito titulado “Evaluating resistances to health promotion campaigns with Discourse Analysis</w:t>
      </w:r>
      <w:r w:rsidRPr="001E127E">
        <w:t>”, del que son autores</w:t>
      </w:r>
      <w:r w:rsidR="006768BD" w:rsidRPr="001E127E">
        <w:t xml:space="preserve"> Stéphanie Lyanie de Melo e Costa, estudiante de doctorado en Información y Comunicación en Salud de Fiocruz – Fundação Oswaldo Cruz, Brasil, y Wedencley Alves, Profesor Doctor del Programa de Posgrado en</w:t>
      </w:r>
      <w:r w:rsidRPr="001E127E">
        <w:t xml:space="preserve"> </w:t>
      </w:r>
      <w:r w:rsidR="006768BD" w:rsidRPr="001E127E">
        <w:t>Comunicación de UFJF - Universidade Federal de Juiz de Fora, Brasil.</w:t>
      </w:r>
      <w:r w:rsidR="006768BD" w:rsidRPr="006768BD">
        <w:t xml:space="preserve"> </w:t>
      </w:r>
    </w:p>
    <w:p w:rsidR="001E127E" w:rsidRDefault="00DD31A7" w:rsidP="0019477B">
      <w:pPr>
        <w:pStyle w:val="NormalWeb"/>
        <w:shd w:val="clear" w:color="auto" w:fill="FFFFFF"/>
        <w:spacing w:before="240" w:beforeAutospacing="0" w:after="240" w:afterAutospacing="0"/>
        <w:jc w:val="both"/>
      </w:pPr>
      <w:r w:rsidRPr="006768BD">
        <w:t>El manuscrito estudia</w:t>
      </w:r>
      <w:r w:rsidR="001E127E">
        <w:t xml:space="preserve"> </w:t>
      </w:r>
      <w:r w:rsidR="001E127E" w:rsidRPr="001E127E">
        <w:t>el Análisis del Discurso (Michel Pêcheux, Eni Orlandi) como un enfoque teórico y metodológico para identificar y comprender los discursos de resistencia a las campañas de promoción de salud. Por lo tanto, se analiza la campaña de prevención de VIH/SIDA del Ministerio de Salud de Brasil, hecha para el carnaval de 2010, así como entrevistas individuales con dos personas VIH positivo. Mediante la comparación de los discursos mapeados en la campaña y los presentes en las entrevistas, se identificaron algunas disonancias de sentido que pueden ser entendidas como formas de resistencia - lo que nos llevó a examinar cuestiones de biopoder (Michel Foucault) y la relación entre el poder y la resistencia en la conformación de procesos históricos de subjetividad.</w:t>
      </w:r>
    </w:p>
    <w:p w:rsidR="00DD31A7" w:rsidRPr="006768BD" w:rsidRDefault="00DD31A7" w:rsidP="0019477B">
      <w:pPr>
        <w:pStyle w:val="NormalWeb"/>
        <w:shd w:val="clear" w:color="auto" w:fill="FFFFFF"/>
        <w:spacing w:before="240" w:beforeAutospacing="0" w:after="240" w:afterAutospacing="0"/>
        <w:jc w:val="both"/>
      </w:pPr>
      <w:r w:rsidRPr="006768BD">
        <w:t>Queremos hacer constar que:</w:t>
      </w:r>
    </w:p>
    <w:p w:rsidR="00DD31A7" w:rsidRPr="006768BD" w:rsidRDefault="00DD31A7" w:rsidP="0019477B">
      <w:pPr>
        <w:pStyle w:val="NormalWeb"/>
        <w:shd w:val="clear" w:color="auto" w:fill="FFFFFF"/>
        <w:spacing w:before="240" w:beforeAutospacing="0" w:after="240" w:afterAutospacing="0"/>
        <w:jc w:val="both"/>
      </w:pPr>
      <w:r w:rsidRPr="006768BD">
        <w:t>1º. Todos los autores de esta investigación han participado en el diseño, ejecución y análisis de los resultados.</w:t>
      </w:r>
    </w:p>
    <w:p w:rsidR="00DD31A7" w:rsidRPr="006768BD" w:rsidRDefault="00DD31A7" w:rsidP="0019477B">
      <w:pPr>
        <w:pStyle w:val="NormalWeb"/>
        <w:shd w:val="clear" w:color="auto" w:fill="FFFFFF"/>
        <w:spacing w:before="240" w:beforeAutospacing="0" w:after="240" w:afterAutospacing="0"/>
        <w:jc w:val="both"/>
      </w:pPr>
      <w:r w:rsidRPr="006768BD">
        <w:t>2º. Todos los autores han leído y aprobado la versión del manuscrito que le enviamos.</w:t>
      </w:r>
    </w:p>
    <w:p w:rsidR="00DD31A7" w:rsidRPr="006768BD" w:rsidRDefault="00DD31A7" w:rsidP="0019477B">
      <w:pPr>
        <w:pStyle w:val="NormalWeb"/>
        <w:shd w:val="clear" w:color="auto" w:fill="FFFFFF"/>
        <w:spacing w:before="240" w:beforeAutospacing="0" w:after="240" w:afterAutospacing="0"/>
        <w:jc w:val="both"/>
      </w:pPr>
      <w:r w:rsidRPr="006768BD">
        <w:t>3º. Todos los autores han leído y aceptan las </w:t>
      </w:r>
      <w:r w:rsidRPr="006768BD">
        <w:rPr>
          <w:rStyle w:val="nfase"/>
        </w:rPr>
        <w:t>Instrucciones a Autores</w:t>
      </w:r>
      <w:r w:rsidRPr="006768BD">
        <w:t> de la revista que figuran en la revista.</w:t>
      </w:r>
    </w:p>
    <w:p w:rsidR="00DD31A7" w:rsidRPr="006768BD" w:rsidRDefault="00DD31A7" w:rsidP="0019477B">
      <w:pPr>
        <w:pStyle w:val="NormalWeb"/>
        <w:shd w:val="clear" w:color="auto" w:fill="FFFFFF"/>
        <w:spacing w:before="240" w:beforeAutospacing="0" w:after="240" w:afterAutospacing="0"/>
        <w:jc w:val="both"/>
      </w:pPr>
      <w:r w:rsidRPr="006768BD">
        <w:t>4º. El contenido del manuscrito es original y no está sometido a evaluación por ninguna otra revista científica. Del mismo modo, su contenido no está sujeto a derechos de copia por ninguna publicación, ni publicado anteriormente.</w:t>
      </w:r>
    </w:p>
    <w:p w:rsidR="00DD31A7" w:rsidRPr="006768BD" w:rsidRDefault="00DD31A7" w:rsidP="0019477B">
      <w:pPr>
        <w:pStyle w:val="NormalWeb"/>
        <w:shd w:val="clear" w:color="auto" w:fill="FFFFFF"/>
        <w:spacing w:before="240" w:beforeAutospacing="0" w:after="240" w:afterAutospacing="0"/>
        <w:jc w:val="both"/>
      </w:pPr>
      <w:r w:rsidRPr="006768BD">
        <w:t>5º. Los autores no tienen ningún conflicto de intereses que declarar relacionado con el manuscrito.</w:t>
      </w:r>
    </w:p>
    <w:p w:rsidR="00DD31A7" w:rsidRPr="006768BD" w:rsidRDefault="00DD31A7" w:rsidP="0019477B">
      <w:pPr>
        <w:pStyle w:val="NormalWeb"/>
        <w:shd w:val="clear" w:color="auto" w:fill="FFFFFF"/>
        <w:spacing w:before="240" w:beforeAutospacing="0" w:after="240" w:afterAutospacing="0"/>
        <w:jc w:val="both"/>
      </w:pPr>
      <w:r w:rsidRPr="006768BD">
        <w:t>6º. En caso de que el estudio lo requiriese, los comités de ética de las instituciones participantes han autorizado el procedimiento seguido en este estudio y todos los sujetos participantes fueron informados para obtener su consentimiento.</w:t>
      </w:r>
    </w:p>
    <w:p w:rsidR="00DD31A7" w:rsidRPr="006768BD" w:rsidRDefault="00DD31A7" w:rsidP="0019477B">
      <w:pPr>
        <w:pStyle w:val="NormalWeb"/>
        <w:shd w:val="clear" w:color="auto" w:fill="FFFFFF"/>
        <w:spacing w:before="240" w:beforeAutospacing="0" w:after="240" w:afterAutospacing="0"/>
        <w:jc w:val="both"/>
      </w:pPr>
      <w:r w:rsidRPr="006768BD">
        <w:t>7º. La investi</w:t>
      </w:r>
      <w:r w:rsidR="0019477B">
        <w:t>gación se ha realizado en UFJF – Universidade Federal de Juiz de Fora, Brasil.</w:t>
      </w:r>
    </w:p>
    <w:p w:rsidR="00DD31A7" w:rsidRPr="006768BD" w:rsidRDefault="00DD31A7" w:rsidP="0019477B">
      <w:pPr>
        <w:pStyle w:val="NormalWeb"/>
        <w:shd w:val="clear" w:color="auto" w:fill="FFFFFF"/>
        <w:spacing w:before="240" w:beforeAutospacing="0" w:after="240" w:afterAutospacing="0"/>
        <w:jc w:val="both"/>
      </w:pPr>
      <w:r w:rsidRPr="006768BD">
        <w:t>8º. En caso de ser aceptado el manuscrito, transferimos todos los derechos de</w:t>
      </w:r>
      <w:r w:rsidR="0019477B">
        <w:t xml:space="preserve"> </w:t>
      </w:r>
      <w:r w:rsidRPr="006768BD">
        <w:t>reproducción a RECS, quedando en los autores la responsabilidad sobre los contenidos y opiniones vertidos en el manuscrito.</w:t>
      </w:r>
    </w:p>
    <w:p w:rsidR="00DD31A7" w:rsidRPr="006768BD" w:rsidRDefault="00DD31A7" w:rsidP="0019477B">
      <w:pPr>
        <w:pStyle w:val="NormalWeb"/>
        <w:shd w:val="clear" w:color="auto" w:fill="FFFFFF"/>
        <w:spacing w:before="240" w:beforeAutospacing="0" w:after="240" w:afterAutospacing="0"/>
        <w:jc w:val="both"/>
      </w:pPr>
      <w:r w:rsidRPr="006768BD">
        <w:t>Le agradecemos que considere la evaluación del manuscrito y quedamos a su</w:t>
      </w:r>
      <w:r w:rsidR="0019477B">
        <w:t xml:space="preserve"> </w:t>
      </w:r>
      <w:r w:rsidRPr="006768BD">
        <w:t>disposición para cualquier comentario o duda.</w:t>
      </w:r>
    </w:p>
    <w:p w:rsidR="00DD31A7" w:rsidRDefault="00DD31A7" w:rsidP="0019477B">
      <w:pPr>
        <w:pStyle w:val="NormalWeb"/>
        <w:shd w:val="clear" w:color="auto" w:fill="FFFFFF"/>
        <w:spacing w:before="240" w:beforeAutospacing="0" w:after="240" w:afterAutospacing="0"/>
        <w:jc w:val="both"/>
      </w:pPr>
      <w:r w:rsidRPr="006768BD">
        <w:t>Atentamente,</w:t>
      </w:r>
    </w:p>
    <w:p w:rsidR="0019477B" w:rsidRDefault="0019477B" w:rsidP="001E127E">
      <w:pPr>
        <w:pStyle w:val="autoria"/>
        <w:jc w:val="both"/>
        <w:outlineLvl w:val="0"/>
        <w:rPr>
          <w:sz w:val="24"/>
          <w:szCs w:val="24"/>
        </w:rPr>
      </w:pPr>
      <w:r w:rsidRPr="0019477B">
        <w:rPr>
          <w:sz w:val="24"/>
          <w:szCs w:val="24"/>
        </w:rPr>
        <w:t>Stéphanie Lyanie de Melo e Costa</w:t>
      </w:r>
    </w:p>
    <w:p w:rsidR="00BD3F17" w:rsidRPr="0019477B" w:rsidRDefault="00BD3F17" w:rsidP="0019477B">
      <w:pPr>
        <w:pStyle w:val="autoria"/>
        <w:jc w:val="both"/>
        <w:rPr>
          <w:sz w:val="24"/>
          <w:szCs w:val="24"/>
        </w:rPr>
      </w:pPr>
    </w:p>
    <w:p w:rsidR="00DD31A7" w:rsidRPr="006768BD" w:rsidRDefault="0019477B" w:rsidP="0019477B">
      <w:pPr>
        <w:pStyle w:val="autoria"/>
        <w:jc w:val="both"/>
        <w:rPr>
          <w:sz w:val="24"/>
          <w:szCs w:val="24"/>
        </w:rPr>
      </w:pPr>
      <w:r w:rsidRPr="0019477B">
        <w:rPr>
          <w:sz w:val="24"/>
          <w:szCs w:val="24"/>
        </w:rPr>
        <w:t>Wedencley Alves</w:t>
      </w:r>
    </w:p>
    <w:p w:rsidR="006E589C" w:rsidRPr="006768BD" w:rsidRDefault="006E589C" w:rsidP="0019477B">
      <w:pPr>
        <w:jc w:val="both"/>
        <w:rPr>
          <w:rFonts w:ascii="Times New Roman" w:hAnsi="Times New Roman" w:cs="Times New Roman"/>
          <w:sz w:val="24"/>
          <w:szCs w:val="24"/>
        </w:rPr>
      </w:pPr>
    </w:p>
    <w:sectPr w:rsidR="006E589C" w:rsidRPr="006768BD" w:rsidSect="00FE712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4B1" w:rsidRDefault="007A54B1" w:rsidP="006768BD">
      <w:pPr>
        <w:spacing w:after="0" w:line="240" w:lineRule="auto"/>
      </w:pPr>
      <w:r>
        <w:separator/>
      </w:r>
    </w:p>
  </w:endnote>
  <w:endnote w:type="continuationSeparator" w:id="1">
    <w:p w:rsidR="007A54B1" w:rsidRDefault="007A54B1" w:rsidP="00676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4B1" w:rsidRDefault="007A54B1" w:rsidP="006768BD">
      <w:pPr>
        <w:spacing w:after="0" w:line="240" w:lineRule="auto"/>
      </w:pPr>
      <w:r>
        <w:separator/>
      </w:r>
    </w:p>
  </w:footnote>
  <w:footnote w:type="continuationSeparator" w:id="1">
    <w:p w:rsidR="007A54B1" w:rsidRDefault="007A54B1" w:rsidP="006768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D31A7"/>
    <w:rsid w:val="0019477B"/>
    <w:rsid w:val="001E127E"/>
    <w:rsid w:val="006768BD"/>
    <w:rsid w:val="006E589C"/>
    <w:rsid w:val="0074675F"/>
    <w:rsid w:val="007A54B1"/>
    <w:rsid w:val="008C794D"/>
    <w:rsid w:val="00BD3F17"/>
    <w:rsid w:val="00D11CF5"/>
    <w:rsid w:val="00DD31A7"/>
    <w:rsid w:val="00FE71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9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31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D31A7"/>
    <w:rPr>
      <w:i/>
      <w:iCs/>
    </w:rPr>
  </w:style>
  <w:style w:type="character" w:styleId="Refdenotaderodap">
    <w:name w:val="footnote reference"/>
    <w:uiPriority w:val="99"/>
    <w:rsid w:val="0019477B"/>
    <w:rPr>
      <w:vertAlign w:val="superscript"/>
    </w:rPr>
  </w:style>
  <w:style w:type="paragraph" w:styleId="Textodenotaderodap">
    <w:name w:val="footnote text"/>
    <w:basedOn w:val="Normal"/>
    <w:link w:val="TextodenotaderodapChar"/>
    <w:uiPriority w:val="99"/>
    <w:rsid w:val="0019477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19477B"/>
    <w:rPr>
      <w:rFonts w:ascii="Times New Roman" w:eastAsia="Times New Roman" w:hAnsi="Times New Roman" w:cs="Times New Roman"/>
      <w:sz w:val="20"/>
      <w:szCs w:val="20"/>
      <w:lang w:eastAsia="pt-BR"/>
    </w:rPr>
  </w:style>
  <w:style w:type="paragraph" w:customStyle="1" w:styleId="autoria">
    <w:name w:val="autoria"/>
    <w:basedOn w:val="Normal"/>
    <w:uiPriority w:val="99"/>
    <w:rsid w:val="0019477B"/>
    <w:pPr>
      <w:spacing w:after="0" w:line="240" w:lineRule="auto"/>
      <w:jc w:val="center"/>
    </w:pPr>
    <w:rPr>
      <w:rFonts w:ascii="Times New Roman" w:eastAsia="Times New Roman" w:hAnsi="Times New Roman" w:cs="Times New Roman"/>
      <w:kern w:val="20"/>
      <w:sz w:val="28"/>
      <w:szCs w:val="28"/>
    </w:rPr>
  </w:style>
  <w:style w:type="paragraph" w:styleId="Textodebalo">
    <w:name w:val="Balloon Text"/>
    <w:basedOn w:val="Normal"/>
    <w:link w:val="TextodebaloChar"/>
    <w:uiPriority w:val="99"/>
    <w:semiHidden/>
    <w:unhideWhenUsed/>
    <w:rsid w:val="00BD3F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3F17"/>
    <w:rPr>
      <w:rFonts w:ascii="Tahoma" w:hAnsi="Tahoma" w:cs="Tahoma"/>
      <w:sz w:val="16"/>
      <w:szCs w:val="16"/>
    </w:rPr>
  </w:style>
  <w:style w:type="paragraph" w:styleId="MapadoDocumento">
    <w:name w:val="Document Map"/>
    <w:basedOn w:val="Normal"/>
    <w:link w:val="MapadoDocumentoChar"/>
    <w:uiPriority w:val="99"/>
    <w:semiHidden/>
    <w:unhideWhenUsed/>
    <w:rsid w:val="001E127E"/>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1E12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408</Words>
  <Characters>2204</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Stéphanie</cp:lastModifiedBy>
  <cp:revision>7</cp:revision>
  <dcterms:created xsi:type="dcterms:W3CDTF">2018-10-01T23:04:00Z</dcterms:created>
  <dcterms:modified xsi:type="dcterms:W3CDTF">2018-10-03T18:41:00Z</dcterms:modified>
</cp:coreProperties>
</file>