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20" w:rsidRPr="008744E0" w:rsidRDefault="00800520" w:rsidP="008744E0">
      <w:pPr>
        <w:pStyle w:val="NormalWeb"/>
        <w:shd w:val="clear" w:color="auto" w:fill="FFFFFF"/>
        <w:spacing w:before="240" w:beforeAutospacing="0" w:after="240" w:afterAutospacing="0" w:line="360" w:lineRule="auto"/>
        <w:jc w:val="both"/>
        <w:rPr>
          <w:color w:val="333333"/>
        </w:rPr>
      </w:pPr>
      <w:bookmarkStart w:id="0" w:name="_GoBack"/>
      <w:bookmarkEnd w:id="0"/>
      <w:r w:rsidRPr="008744E0">
        <w:rPr>
          <w:color w:val="333333"/>
        </w:rPr>
        <w:t>Sr. Editor de la revista RECS:</w:t>
      </w:r>
    </w:p>
    <w:p w:rsidR="00800520" w:rsidRPr="00800520" w:rsidRDefault="00800520" w:rsidP="008744E0">
      <w:pPr>
        <w:spacing w:before="120" w:after="120" w:line="360" w:lineRule="auto"/>
        <w:jc w:val="both"/>
        <w:rPr>
          <w:rFonts w:ascii="Times New Roman" w:hAnsi="Times New Roman" w:cs="Times New Roman"/>
          <w:color w:val="333333"/>
          <w:sz w:val="24"/>
          <w:szCs w:val="24"/>
        </w:rPr>
      </w:pPr>
      <w:r w:rsidRPr="008744E0">
        <w:rPr>
          <w:rFonts w:ascii="Times New Roman" w:hAnsi="Times New Roman" w:cs="Times New Roman"/>
          <w:color w:val="333333"/>
          <w:sz w:val="24"/>
          <w:szCs w:val="24"/>
        </w:rPr>
        <w:t>Le adjunto el manuscrito titulado “</w:t>
      </w:r>
      <w:r w:rsidRPr="008744E0">
        <w:rPr>
          <w:rFonts w:ascii="Times New Roman" w:hAnsi="Times New Roman" w:cs="Times New Roman"/>
          <w:sz w:val="24"/>
          <w:szCs w:val="24"/>
        </w:rPr>
        <w:t>A comunicação da ciência: o caso da Maratona da Saúde</w:t>
      </w:r>
      <w:r w:rsidRPr="008744E0">
        <w:rPr>
          <w:rFonts w:ascii="Times New Roman" w:hAnsi="Times New Roman" w:cs="Times New Roman"/>
          <w:color w:val="333333"/>
          <w:sz w:val="24"/>
          <w:szCs w:val="24"/>
        </w:rPr>
        <w:t xml:space="preserve">”, del que son autores Mariana Adeodato Alves de Souza - Instituto de Saúde Coletiva da </w:t>
      </w:r>
      <w:r w:rsidRPr="00800520">
        <w:rPr>
          <w:rFonts w:ascii="Times New Roman" w:hAnsi="Times New Roman" w:cs="Times New Roman"/>
          <w:color w:val="333333"/>
          <w:sz w:val="24"/>
          <w:szCs w:val="24"/>
        </w:rPr>
        <w:t>Universidade Federal da Bahia</w:t>
      </w:r>
      <w:r w:rsidRPr="008744E0">
        <w:rPr>
          <w:rFonts w:ascii="Times New Roman" w:hAnsi="Times New Roman" w:cs="Times New Roman"/>
          <w:color w:val="333333"/>
          <w:sz w:val="24"/>
          <w:szCs w:val="24"/>
        </w:rPr>
        <w:t xml:space="preserve"> (Brasil) e </w:t>
      </w:r>
      <w:r w:rsidRPr="00800520">
        <w:rPr>
          <w:rFonts w:ascii="Times New Roman" w:hAnsi="Times New Roman" w:cs="Times New Roman"/>
          <w:color w:val="333333"/>
          <w:sz w:val="24"/>
          <w:szCs w:val="24"/>
        </w:rPr>
        <w:t xml:space="preserve">Andrea Oliveira - Universitat de Girona </w:t>
      </w:r>
      <w:r w:rsidRPr="008744E0">
        <w:rPr>
          <w:rFonts w:ascii="Times New Roman" w:hAnsi="Times New Roman" w:cs="Times New Roman"/>
          <w:color w:val="333333"/>
          <w:sz w:val="24"/>
          <w:szCs w:val="24"/>
        </w:rPr>
        <w:t>(Espanha).</w:t>
      </w:r>
    </w:p>
    <w:p w:rsidR="008744E0" w:rsidRPr="00797827" w:rsidRDefault="008744E0" w:rsidP="008744E0">
      <w:pPr>
        <w:pStyle w:val="NormalWeb"/>
        <w:shd w:val="clear" w:color="auto" w:fill="FFFFFF"/>
        <w:spacing w:before="240" w:beforeAutospacing="0" w:after="240" w:afterAutospacing="0" w:line="360" w:lineRule="auto"/>
        <w:jc w:val="both"/>
        <w:rPr>
          <w:color w:val="00000A"/>
          <w:shd w:val="clear" w:color="auto" w:fill="FFFFFF"/>
          <w:lang w:val="es-ES"/>
        </w:rPr>
      </w:pPr>
      <w:r w:rsidRPr="00797827">
        <w:rPr>
          <w:color w:val="333333"/>
          <w:shd w:val="clear" w:color="auto" w:fill="FFFFFF"/>
          <w:lang w:val="es-ES"/>
        </w:rPr>
        <w:t>El manuscrito  </w:t>
      </w:r>
      <w:r w:rsidRPr="00797827">
        <w:rPr>
          <w:color w:val="00000A"/>
          <w:shd w:val="clear" w:color="auto" w:fill="FFFFFF"/>
          <w:lang w:val="es-ES"/>
        </w:rPr>
        <w:t>examina las narrativas utilizadas en el programa televisivo portugués  la Maratón de la Salud como herramienta comunicativa en la eficacia de la captación de fondos para promover la investigación de la ciencia. Los resultados revelan que el Maratón de la Salud es un proyecto cuyo éxito se encuentra en la mezcla de varias formas de narrativas sobre la salud y la ciencia, con uso de lenguaje accesible, logrando involucrar progresivamente al espectador, lo que contribuye a que él se convierta en un posible donante. Además, el programa es útil para la educación y el conocimiento de la sociedad portuguesa  sobre la ciencia, la salud y su promoción.</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Queremos hacer constar que:</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1º. Todos los autores de esta investigación han participado en el diseño, ejecución y análisis de los resultados.</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2º. Todos los autores han leído y aprobado la versión del manuscrito que le enviamos.</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3º. Todos los autores han leído y aceptan las </w:t>
      </w:r>
      <w:r w:rsidRPr="008744E0">
        <w:rPr>
          <w:rStyle w:val="nfase"/>
          <w:color w:val="333333"/>
        </w:rPr>
        <w:t>Instrucciones a Autores</w:t>
      </w:r>
      <w:r w:rsidRPr="008744E0">
        <w:rPr>
          <w:color w:val="333333"/>
        </w:rPr>
        <w:t> de la revista que figuran en la revista.</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4º. El contenido del manuscrito es original y no está sometido a evaluación por ninguna otra revista científica. Del mismo modo, su contenido no está sujeto a derechos de copia por ninguna publicación, ni publicado anteriormente.</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5º. Los autores no tienen ningún conflicto de intereses que declarar relacionado con el manuscrito.</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6º. En caso de que el estudio lo requiriese, los comités de ética de las instituciones participantes han autorizado el procedimiento seguido en este estudio y todos los sujetos participantes fueron informados para obtener su consentimiento.</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lastRenderedPageBreak/>
        <w:t xml:space="preserve">7º. La investigación se ha realizado en </w:t>
      </w:r>
      <w:r w:rsidR="008744E0" w:rsidRPr="008744E0">
        <w:rPr>
          <w:color w:val="333333"/>
        </w:rPr>
        <w:t>Associação Maratona da Saúde (Portugal)</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8º. En caso de ser aceptado el manuscrito, transferimos todos los derechos de reproducción a RECS, quedando en los autores la responsabilidad sobre los contenidos y opiniones vertidos en el manuscrito.</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Le agradecemos que considere la evaluación del manuscrito y quedamos a su disposición para cualquier comentario o duda.</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Atentamente,</w:t>
      </w:r>
    </w:p>
    <w:p w:rsidR="00800520" w:rsidRPr="008744E0" w:rsidRDefault="00800520" w:rsidP="008744E0">
      <w:pPr>
        <w:pStyle w:val="NormalWeb"/>
        <w:shd w:val="clear" w:color="auto" w:fill="FFFFFF"/>
        <w:spacing w:before="240" w:beforeAutospacing="0" w:after="240" w:afterAutospacing="0" w:line="360" w:lineRule="auto"/>
        <w:jc w:val="both"/>
        <w:rPr>
          <w:color w:val="333333"/>
        </w:rPr>
      </w:pPr>
      <w:r w:rsidRPr="008744E0">
        <w:rPr>
          <w:color w:val="333333"/>
        </w:rPr>
        <w:t> </w:t>
      </w:r>
    </w:p>
    <w:p w:rsidR="005241D1" w:rsidRPr="008744E0" w:rsidRDefault="008744E0" w:rsidP="008744E0">
      <w:pPr>
        <w:spacing w:line="360" w:lineRule="auto"/>
        <w:jc w:val="both"/>
        <w:rPr>
          <w:rFonts w:ascii="Times New Roman" w:hAnsi="Times New Roman" w:cs="Times New Roman"/>
          <w:sz w:val="24"/>
          <w:szCs w:val="24"/>
        </w:rPr>
      </w:pPr>
      <w:r w:rsidRPr="008744E0">
        <w:rPr>
          <w:rFonts w:ascii="Times New Roman" w:hAnsi="Times New Roman" w:cs="Times New Roman"/>
          <w:color w:val="333333"/>
          <w:sz w:val="24"/>
          <w:szCs w:val="24"/>
        </w:rPr>
        <w:t xml:space="preserve">Mariana Adeodato Alves de Souza e </w:t>
      </w:r>
      <w:r w:rsidRPr="00800520">
        <w:rPr>
          <w:rFonts w:ascii="Times New Roman" w:hAnsi="Times New Roman" w:cs="Times New Roman"/>
          <w:color w:val="333333"/>
          <w:sz w:val="24"/>
          <w:szCs w:val="24"/>
        </w:rPr>
        <w:t>Andrea Oliveira</w:t>
      </w:r>
    </w:p>
    <w:sectPr w:rsidR="005241D1" w:rsidRPr="008744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20"/>
    <w:rsid w:val="005241D1"/>
    <w:rsid w:val="00797827"/>
    <w:rsid w:val="00800520"/>
    <w:rsid w:val="00803E00"/>
    <w:rsid w:val="008744E0"/>
    <w:rsid w:val="00BA11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005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005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005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005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4104">
      <w:bodyDiv w:val="1"/>
      <w:marLeft w:val="0"/>
      <w:marRight w:val="0"/>
      <w:marTop w:val="0"/>
      <w:marBottom w:val="0"/>
      <w:divBdr>
        <w:top w:val="none" w:sz="0" w:space="0" w:color="auto"/>
        <w:left w:val="none" w:sz="0" w:space="0" w:color="auto"/>
        <w:bottom w:val="none" w:sz="0" w:space="0" w:color="auto"/>
        <w:right w:val="none" w:sz="0" w:space="0" w:color="auto"/>
      </w:divBdr>
    </w:div>
    <w:div w:id="77917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Adeodato</dc:creator>
  <cp:lastModifiedBy>Guido</cp:lastModifiedBy>
  <cp:revision>2</cp:revision>
  <dcterms:created xsi:type="dcterms:W3CDTF">2018-11-14T17:24:00Z</dcterms:created>
  <dcterms:modified xsi:type="dcterms:W3CDTF">2018-11-14T17:24:00Z</dcterms:modified>
</cp:coreProperties>
</file>