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0995" w:rsidRPr="001D5DE8" w:rsidRDefault="00F24B4F" w:rsidP="002418DE">
      <w:pPr>
        <w:jc w:val="both"/>
        <w:rPr>
          <w:lang w:val="en-US"/>
        </w:rPr>
      </w:pPr>
      <w:r w:rsidRPr="001D5DE8">
        <w:rPr>
          <w:noProof/>
        </w:rPr>
        <w:drawing>
          <wp:anchor distT="0" distB="0" distL="114300" distR="114300" simplePos="0" relativeHeight="251656192" behindDoc="0" locked="0" layoutInCell="1" allowOverlap="1">
            <wp:simplePos x="0" y="0"/>
            <wp:positionH relativeFrom="column">
              <wp:posOffset>-1085215</wp:posOffset>
            </wp:positionH>
            <wp:positionV relativeFrom="paragraph">
              <wp:posOffset>-495935</wp:posOffset>
            </wp:positionV>
            <wp:extent cx="7582535" cy="92265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82535" cy="922655"/>
                    </a:xfrm>
                    <a:prstGeom prst="rect">
                      <a:avLst/>
                    </a:prstGeom>
                    <a:noFill/>
                  </pic:spPr>
                </pic:pic>
              </a:graphicData>
            </a:graphic>
            <wp14:sizeRelH relativeFrom="page">
              <wp14:pctWidth>0</wp14:pctWidth>
            </wp14:sizeRelH>
            <wp14:sizeRelV relativeFrom="page">
              <wp14:pctHeight>0</wp14:pctHeight>
            </wp14:sizeRelV>
          </wp:anchor>
        </w:drawing>
      </w:r>
    </w:p>
    <w:p w:rsidR="00FC0995" w:rsidRPr="001D5DE8" w:rsidRDefault="00FC0995" w:rsidP="002418DE">
      <w:pPr>
        <w:jc w:val="both"/>
        <w:rPr>
          <w:lang w:val="en-US"/>
        </w:rPr>
      </w:pPr>
    </w:p>
    <w:p w:rsidR="00FC0995" w:rsidRPr="001D5DE8" w:rsidRDefault="00FC0995" w:rsidP="002418DE">
      <w:pPr>
        <w:jc w:val="both"/>
        <w:rPr>
          <w:lang w:val="en-US"/>
        </w:rPr>
      </w:pPr>
    </w:p>
    <w:p w:rsidR="002A565B" w:rsidRPr="002A565B" w:rsidRDefault="002A565B" w:rsidP="002A565B">
      <w:pPr>
        <w:ind w:firstLine="709"/>
        <w:jc w:val="right"/>
        <w:rPr>
          <w:sz w:val="22"/>
          <w:szCs w:val="22"/>
        </w:rPr>
      </w:pPr>
      <w:r w:rsidRPr="002A565B">
        <w:rPr>
          <w:sz w:val="22"/>
          <w:szCs w:val="22"/>
        </w:rPr>
        <w:t xml:space="preserve">Murcia, </w:t>
      </w:r>
      <w:r w:rsidR="00F24B4F">
        <w:rPr>
          <w:sz w:val="22"/>
          <w:szCs w:val="22"/>
        </w:rPr>
        <w:t>1</w:t>
      </w:r>
      <w:r w:rsidR="00A35A0A">
        <w:rPr>
          <w:sz w:val="22"/>
          <w:szCs w:val="22"/>
        </w:rPr>
        <w:t>7</w:t>
      </w:r>
      <w:bookmarkStart w:id="0" w:name="_GoBack"/>
      <w:bookmarkEnd w:id="0"/>
      <w:r w:rsidRPr="002A565B">
        <w:rPr>
          <w:sz w:val="22"/>
          <w:szCs w:val="22"/>
        </w:rPr>
        <w:t xml:space="preserve"> de </w:t>
      </w:r>
      <w:r w:rsidR="000F44E8">
        <w:rPr>
          <w:sz w:val="22"/>
          <w:szCs w:val="22"/>
        </w:rPr>
        <w:t xml:space="preserve">noviembre </w:t>
      </w:r>
      <w:r w:rsidRPr="002A565B">
        <w:rPr>
          <w:sz w:val="22"/>
          <w:szCs w:val="22"/>
        </w:rPr>
        <w:t>de 20</w:t>
      </w:r>
      <w:r w:rsidR="000F44E8">
        <w:rPr>
          <w:sz w:val="22"/>
          <w:szCs w:val="22"/>
        </w:rPr>
        <w:t>20</w:t>
      </w:r>
    </w:p>
    <w:p w:rsidR="002A565B" w:rsidRDefault="002A565B" w:rsidP="00036AF2">
      <w:pPr>
        <w:ind w:firstLine="709"/>
        <w:rPr>
          <w:sz w:val="22"/>
          <w:szCs w:val="22"/>
        </w:rPr>
      </w:pPr>
    </w:p>
    <w:p w:rsidR="00D0695D" w:rsidRDefault="00D0695D" w:rsidP="00036AF2">
      <w:pPr>
        <w:ind w:firstLine="709"/>
        <w:rPr>
          <w:sz w:val="22"/>
          <w:szCs w:val="22"/>
        </w:rPr>
      </w:pPr>
    </w:p>
    <w:p w:rsidR="00F24B4F" w:rsidRDefault="00F24B4F" w:rsidP="00C67FF3">
      <w:pPr>
        <w:spacing w:line="360" w:lineRule="auto"/>
        <w:ind w:firstLine="709"/>
        <w:jc w:val="both"/>
      </w:pPr>
      <w:r w:rsidRPr="00F24B4F">
        <w:t>Sr. Editor de la revista:</w:t>
      </w:r>
    </w:p>
    <w:p w:rsidR="00C67FF3" w:rsidRPr="00F24B4F" w:rsidRDefault="00C67FF3" w:rsidP="00C67FF3">
      <w:pPr>
        <w:spacing w:line="360" w:lineRule="auto"/>
        <w:ind w:firstLine="709"/>
        <w:jc w:val="both"/>
      </w:pPr>
    </w:p>
    <w:p w:rsidR="00F24B4F" w:rsidRPr="00F24B4F" w:rsidRDefault="00F24B4F" w:rsidP="00C67FF3">
      <w:pPr>
        <w:spacing w:line="360" w:lineRule="auto"/>
        <w:ind w:firstLine="709"/>
        <w:jc w:val="both"/>
      </w:pPr>
      <w:r w:rsidRPr="00F24B4F">
        <w:t>Le adjunto el manuscrito titulado “</w:t>
      </w:r>
      <w:r w:rsidR="00ED3061" w:rsidRPr="00ED3061">
        <w:t>Zoonosis y mascotas en entornos domésticos: comunicación de riesgos</w:t>
      </w:r>
      <w:r w:rsidRPr="00F24B4F">
        <w:t>”,</w:t>
      </w:r>
      <w:r w:rsidR="00C67FF3">
        <w:t xml:space="preserve"> </w:t>
      </w:r>
      <w:r w:rsidRPr="00F24B4F">
        <w:t xml:space="preserve">del que son autores </w:t>
      </w:r>
      <w:r w:rsidR="00C67FF3" w:rsidRPr="00C67FF3">
        <w:t>Antonio Sánchez, Miranda Prats-van der Ham, Sara Campano Carrasco, Christian de la Fe, Juan C. Corrales</w:t>
      </w:r>
      <w:r w:rsidR="00C67FF3">
        <w:t xml:space="preserve"> y</w:t>
      </w:r>
      <w:r w:rsidR="00C67FF3" w:rsidRPr="00C67FF3">
        <w:t xml:space="preserve"> Antonio Contreras</w:t>
      </w:r>
      <w:r w:rsidRPr="00F24B4F">
        <w:t>, Profesores e Investigadores de</w:t>
      </w:r>
      <w:r w:rsidR="00C67FF3">
        <w:t>l Departamento de Sanidad Animal de la Facultad de Veterinaria de la Universidad de Murcia.</w:t>
      </w:r>
    </w:p>
    <w:p w:rsidR="00F24B4F" w:rsidRPr="00F24B4F" w:rsidRDefault="00F24B4F" w:rsidP="00C67FF3">
      <w:pPr>
        <w:spacing w:line="360" w:lineRule="auto"/>
        <w:ind w:firstLine="709"/>
        <w:jc w:val="both"/>
      </w:pPr>
      <w:r w:rsidRPr="00F24B4F">
        <w:t> </w:t>
      </w:r>
    </w:p>
    <w:p w:rsidR="00F24B4F" w:rsidRDefault="00F24B4F" w:rsidP="00C67FF3">
      <w:pPr>
        <w:spacing w:line="360" w:lineRule="auto"/>
        <w:ind w:firstLine="709"/>
        <w:jc w:val="both"/>
      </w:pPr>
      <w:r w:rsidRPr="00F24B4F">
        <w:t xml:space="preserve">El manuscrito estudia </w:t>
      </w:r>
      <w:r w:rsidR="009A4C69">
        <w:t xml:space="preserve">la comunicación y </w:t>
      </w:r>
      <w:r w:rsidR="00C67FF3" w:rsidRPr="00C67FF3">
        <w:t xml:space="preserve">el abordaje multidisciplinar de las zoonosis asociadas a las mascotas de acuerdo con la estrategia </w:t>
      </w:r>
      <w:r w:rsidR="00C67FF3" w:rsidRPr="00167AB3">
        <w:rPr>
          <w:i/>
          <w:iCs/>
        </w:rPr>
        <w:t>One Health</w:t>
      </w:r>
      <w:r w:rsidR="00C67FF3" w:rsidRPr="00C67FF3">
        <w:t xml:space="preserve"> promovida por la Organización Mundial de la Salud y la Organización Internacional de Sanidad Animal, entre otros organismos. Creemos que la Revista Española de </w:t>
      </w:r>
      <w:r w:rsidR="00C67FF3">
        <w:t>Comunicación en Salud</w:t>
      </w:r>
      <w:r w:rsidR="00C67FF3" w:rsidRPr="00C67FF3">
        <w:t xml:space="preserve"> puede ser el foro adecuado para recoger la presente propuesta, estimulando así la aplicación del citado planteamiento entre todos los profesionales con competencias en Salud Pública. Dado que se realiza un análisis de los condicionantes, así como </w:t>
      </w:r>
      <w:r w:rsidR="00C67FF3">
        <w:t xml:space="preserve">el desarrollo del criterio </w:t>
      </w:r>
      <w:r w:rsidR="00C67FF3" w:rsidRPr="00C67FF3">
        <w:t>basad</w:t>
      </w:r>
      <w:r w:rsidR="00C67FF3">
        <w:t>o</w:t>
      </w:r>
      <w:r w:rsidR="00C67FF3" w:rsidRPr="00C67FF3">
        <w:t xml:space="preserve"> en la evidencia, entendemos que podría ubicarse en la sección de “Perspectivas”.</w:t>
      </w:r>
    </w:p>
    <w:p w:rsidR="00C67FF3" w:rsidRPr="00F24B4F" w:rsidRDefault="00C67FF3" w:rsidP="00C67FF3">
      <w:pPr>
        <w:spacing w:line="360" w:lineRule="auto"/>
        <w:ind w:firstLine="709"/>
        <w:jc w:val="both"/>
      </w:pPr>
    </w:p>
    <w:p w:rsidR="00F24B4F" w:rsidRPr="00F24B4F" w:rsidRDefault="00F24B4F" w:rsidP="00C67FF3">
      <w:pPr>
        <w:spacing w:line="360" w:lineRule="auto"/>
        <w:ind w:firstLine="709"/>
        <w:jc w:val="both"/>
      </w:pPr>
      <w:r w:rsidRPr="00F24B4F">
        <w:t>Queremos hacer constar que:</w:t>
      </w:r>
    </w:p>
    <w:p w:rsidR="00F24B4F" w:rsidRPr="00F24B4F" w:rsidRDefault="00F24B4F" w:rsidP="00C67FF3">
      <w:pPr>
        <w:spacing w:line="360" w:lineRule="auto"/>
        <w:ind w:firstLine="709"/>
        <w:jc w:val="both"/>
      </w:pPr>
      <w:r w:rsidRPr="00F24B4F">
        <w:t>1º. Todos los autores de esta investigación han participado en el diseño, ejecución y análisis de los resultados.</w:t>
      </w:r>
    </w:p>
    <w:p w:rsidR="00F24B4F" w:rsidRPr="00F24B4F" w:rsidRDefault="00F24B4F" w:rsidP="00C67FF3">
      <w:pPr>
        <w:spacing w:line="360" w:lineRule="auto"/>
        <w:ind w:firstLine="709"/>
        <w:jc w:val="both"/>
      </w:pPr>
      <w:r w:rsidRPr="00F24B4F">
        <w:t>2º. Todos los autores han leído y aprobado la versión del manuscrito que le enviamos.</w:t>
      </w:r>
    </w:p>
    <w:p w:rsidR="00F24B4F" w:rsidRPr="00F24B4F" w:rsidRDefault="00F24B4F" w:rsidP="00C67FF3">
      <w:pPr>
        <w:spacing w:line="360" w:lineRule="auto"/>
        <w:ind w:firstLine="709"/>
        <w:jc w:val="both"/>
      </w:pPr>
      <w:r w:rsidRPr="00F24B4F">
        <w:t>3º. Todos los autores han leído y aceptan las </w:t>
      </w:r>
      <w:r w:rsidRPr="00F24B4F">
        <w:rPr>
          <w:i/>
          <w:iCs/>
        </w:rPr>
        <w:t>Instrucciones a Autores</w:t>
      </w:r>
      <w:r w:rsidRPr="00F24B4F">
        <w:t> de la revista que figuran en la revista.</w:t>
      </w:r>
    </w:p>
    <w:p w:rsidR="00F24B4F" w:rsidRPr="00F24B4F" w:rsidRDefault="00F24B4F" w:rsidP="00C67FF3">
      <w:pPr>
        <w:spacing w:line="360" w:lineRule="auto"/>
        <w:ind w:firstLine="709"/>
        <w:jc w:val="both"/>
      </w:pPr>
      <w:r w:rsidRPr="00F24B4F">
        <w:t>4º. El contenido del manuscrito es original y no está sometido a evaluación por ninguna otra revista científica. Del mismo modo, su contenido no está sujeto a derechos de copia por ninguna publicación, ni publicado anteriormente.</w:t>
      </w:r>
    </w:p>
    <w:p w:rsidR="00F24B4F" w:rsidRPr="00F24B4F" w:rsidRDefault="00F24B4F" w:rsidP="00C67FF3">
      <w:pPr>
        <w:spacing w:line="360" w:lineRule="auto"/>
        <w:ind w:firstLine="709"/>
        <w:jc w:val="both"/>
      </w:pPr>
      <w:r w:rsidRPr="00F24B4F">
        <w:t>5º. Los autores no tienen ningún conflicto de intereses que declarar relacionado con el manuscrito.</w:t>
      </w:r>
    </w:p>
    <w:p w:rsidR="00F24B4F" w:rsidRPr="00F24B4F" w:rsidRDefault="00F24B4F" w:rsidP="00C67FF3">
      <w:pPr>
        <w:spacing w:line="360" w:lineRule="auto"/>
        <w:ind w:firstLine="709"/>
        <w:jc w:val="both"/>
      </w:pPr>
      <w:r w:rsidRPr="00F24B4F">
        <w:lastRenderedPageBreak/>
        <w:t>6º. En caso de que el estudio lo requiriese, los comités de ética de las instituciones participantes han autorizado el procedimiento seguido en este estudio y todos los sujetos participantes fueron informados para obtener su consentimiento.</w:t>
      </w:r>
    </w:p>
    <w:p w:rsidR="00C67FF3" w:rsidRDefault="00F24B4F" w:rsidP="00C67FF3">
      <w:pPr>
        <w:spacing w:line="360" w:lineRule="auto"/>
        <w:ind w:firstLine="709"/>
        <w:jc w:val="both"/>
      </w:pPr>
      <w:r w:rsidRPr="00F24B4F">
        <w:t xml:space="preserve">7º. La investigación se ha realizado </w:t>
      </w:r>
      <w:r w:rsidR="00C67FF3" w:rsidRPr="00F24B4F">
        <w:t xml:space="preserve">en </w:t>
      </w:r>
      <w:r w:rsidR="00C67FF3">
        <w:t>la Universidad de Murcia</w:t>
      </w:r>
    </w:p>
    <w:p w:rsidR="00F24B4F" w:rsidRPr="00F24B4F" w:rsidRDefault="00F24B4F" w:rsidP="00C67FF3">
      <w:pPr>
        <w:spacing w:line="360" w:lineRule="auto"/>
        <w:ind w:firstLine="709"/>
        <w:jc w:val="both"/>
      </w:pPr>
      <w:r w:rsidRPr="00F24B4F">
        <w:t>8º. En caso de ser aceptado el manuscrito, transferimos todos los derechos de reproducción a la Revista, quedando en los autores la responsabilidad sobre los contenidos y opiniones vertidos en el manuscrito.</w:t>
      </w:r>
    </w:p>
    <w:p w:rsidR="00F24B4F" w:rsidRPr="00F24B4F" w:rsidRDefault="00F24B4F" w:rsidP="00C67FF3">
      <w:pPr>
        <w:spacing w:line="360" w:lineRule="auto"/>
        <w:ind w:firstLine="709"/>
        <w:jc w:val="both"/>
      </w:pPr>
      <w:r w:rsidRPr="00F24B4F">
        <w:t>Le agradecemos que considere la evaluación del manuscrito y quedamos a su disposición para cualquier comentario o duda.</w:t>
      </w:r>
    </w:p>
    <w:p w:rsidR="00AC7CEE" w:rsidRDefault="00AC7CEE" w:rsidP="00C67FF3">
      <w:pPr>
        <w:spacing w:line="360" w:lineRule="auto"/>
        <w:ind w:firstLine="709"/>
        <w:jc w:val="both"/>
      </w:pPr>
    </w:p>
    <w:p w:rsidR="00AC7CEE" w:rsidRDefault="00AC7CEE" w:rsidP="00C67FF3">
      <w:pPr>
        <w:spacing w:line="360" w:lineRule="auto"/>
        <w:ind w:firstLine="709"/>
        <w:jc w:val="both"/>
      </w:pPr>
    </w:p>
    <w:p w:rsidR="00AC7CEE" w:rsidRDefault="00AC7CEE" w:rsidP="00C67FF3">
      <w:pPr>
        <w:spacing w:line="360" w:lineRule="auto"/>
        <w:ind w:firstLine="709"/>
        <w:jc w:val="both"/>
      </w:pPr>
    </w:p>
    <w:p w:rsidR="00AC7CEE" w:rsidRDefault="00AC7CEE" w:rsidP="00C67FF3">
      <w:pPr>
        <w:spacing w:line="360" w:lineRule="auto"/>
        <w:ind w:firstLine="709"/>
        <w:jc w:val="both"/>
      </w:pPr>
    </w:p>
    <w:p w:rsidR="00F24B4F" w:rsidRPr="00F24B4F" w:rsidRDefault="00F24B4F" w:rsidP="00C67FF3">
      <w:pPr>
        <w:spacing w:line="360" w:lineRule="auto"/>
        <w:ind w:firstLine="709"/>
        <w:jc w:val="both"/>
      </w:pPr>
      <w:r w:rsidRPr="00F24B4F">
        <w:t>Atentamente,</w:t>
      </w:r>
    </w:p>
    <w:p w:rsidR="00F24B4F" w:rsidRPr="00F24B4F" w:rsidRDefault="00F24B4F" w:rsidP="00F24B4F">
      <w:pPr>
        <w:spacing w:line="360" w:lineRule="auto"/>
        <w:ind w:firstLine="709"/>
      </w:pPr>
      <w:r w:rsidRPr="00F24B4F">
        <w:t> </w:t>
      </w:r>
    </w:p>
    <w:p w:rsidR="004F5772" w:rsidRPr="0057688B" w:rsidRDefault="004F5772" w:rsidP="002418DE">
      <w:pPr>
        <w:jc w:val="both"/>
      </w:pPr>
    </w:p>
    <w:p w:rsidR="00FC0995" w:rsidRPr="002A565B" w:rsidRDefault="00F24B4F" w:rsidP="002418DE">
      <w:pPr>
        <w:jc w:val="both"/>
        <w:rPr>
          <w:sz w:val="22"/>
          <w:szCs w:val="22"/>
        </w:rPr>
      </w:pPr>
      <w:r w:rsidRPr="002A565B">
        <w:rPr>
          <w:noProof/>
          <w:sz w:val="22"/>
          <w:szCs w:val="22"/>
        </w:rPr>
        <w:drawing>
          <wp:inline distT="0" distB="0" distL="0" distR="0">
            <wp:extent cx="2060575" cy="944880"/>
            <wp:effectExtent l="0" t="0" r="0" b="0"/>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0575" cy="944880"/>
                    </a:xfrm>
                    <a:prstGeom prst="rect">
                      <a:avLst/>
                    </a:prstGeom>
                    <a:noFill/>
                  </pic:spPr>
                </pic:pic>
              </a:graphicData>
            </a:graphic>
          </wp:inline>
        </w:drawing>
      </w:r>
    </w:p>
    <w:p w:rsidR="00FC0995" w:rsidRPr="0057688B" w:rsidRDefault="00FC0995" w:rsidP="002418DE">
      <w:pPr>
        <w:jc w:val="both"/>
      </w:pPr>
      <w:r w:rsidRPr="0057688B">
        <w:t>Antonio Sánchez</w:t>
      </w:r>
    </w:p>
    <w:p w:rsidR="00FC0995" w:rsidRPr="0057688B" w:rsidRDefault="00FC0995" w:rsidP="002418DE">
      <w:pPr>
        <w:jc w:val="both"/>
      </w:pPr>
      <w:r w:rsidRPr="0057688B">
        <w:t>Departamento de Sanidad Animal</w:t>
      </w:r>
    </w:p>
    <w:p w:rsidR="00F65701" w:rsidRPr="0057688B" w:rsidRDefault="00FC0995" w:rsidP="002418DE">
      <w:pPr>
        <w:jc w:val="both"/>
      </w:pPr>
      <w:r w:rsidRPr="0057688B">
        <w:t>Facultad de Veterinaria</w:t>
      </w:r>
      <w:r w:rsidR="00074C05" w:rsidRPr="0057688B">
        <w:t xml:space="preserve">. </w:t>
      </w:r>
      <w:r w:rsidRPr="0057688B">
        <w:t>Universidad de Murcia</w:t>
      </w:r>
      <w:r w:rsidR="00074C05" w:rsidRPr="0057688B">
        <w:t xml:space="preserve">. </w:t>
      </w:r>
      <w:r w:rsidR="00F65701" w:rsidRPr="0057688B">
        <w:t>C</w:t>
      </w:r>
      <w:r w:rsidR="00E81653" w:rsidRPr="0057688B">
        <w:t>a</w:t>
      </w:r>
      <w:r w:rsidR="00F65701" w:rsidRPr="0057688B">
        <w:t>mpus de Espinardo</w:t>
      </w:r>
    </w:p>
    <w:p w:rsidR="00210E09" w:rsidRPr="0057688B" w:rsidRDefault="00F65701" w:rsidP="002418DE">
      <w:pPr>
        <w:jc w:val="both"/>
      </w:pPr>
      <w:r w:rsidRPr="0057688B">
        <w:t>30100 Murcia</w:t>
      </w:r>
    </w:p>
    <w:p w:rsidR="00B156B6" w:rsidRDefault="00DB2083" w:rsidP="00B156B6">
      <w:pPr>
        <w:tabs>
          <w:tab w:val="left" w:pos="3180"/>
        </w:tabs>
      </w:pPr>
      <w:r w:rsidRPr="0057688B">
        <w:rPr>
          <w:lang w:val="en-GB"/>
        </w:rPr>
        <w:br w:type="page"/>
      </w:r>
      <w:r w:rsidR="00B156B6">
        <w:tab/>
      </w:r>
    </w:p>
    <w:tbl>
      <w:tblPr>
        <w:tblW w:w="0" w:type="auto"/>
        <w:tblLayout w:type="fixed"/>
        <w:tblLook w:val="04A0" w:firstRow="1" w:lastRow="0" w:firstColumn="1" w:lastColumn="0" w:noHBand="0" w:noVBand="1"/>
      </w:tblPr>
      <w:tblGrid>
        <w:gridCol w:w="4219"/>
        <w:gridCol w:w="4501"/>
      </w:tblGrid>
      <w:tr w:rsidR="00B156B6" w:rsidTr="004D1223">
        <w:tc>
          <w:tcPr>
            <w:tcW w:w="4219" w:type="dxa"/>
            <w:shd w:val="clear" w:color="auto" w:fill="auto"/>
          </w:tcPr>
          <w:p w:rsidR="00B156B6" w:rsidRDefault="00F24B4F" w:rsidP="004D1223">
            <w:pPr>
              <w:tabs>
                <w:tab w:val="left" w:pos="3180"/>
              </w:tabs>
            </w:pPr>
            <w:r w:rsidRPr="00813F6F">
              <w:rPr>
                <w:noProof/>
              </w:rPr>
              <w:drawing>
                <wp:inline distT="0" distB="0" distL="0" distR="0">
                  <wp:extent cx="1752600" cy="103632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2600" cy="1036320"/>
                          </a:xfrm>
                          <a:prstGeom prst="rect">
                            <a:avLst/>
                          </a:prstGeom>
                          <a:noFill/>
                          <a:ln>
                            <a:noFill/>
                          </a:ln>
                        </pic:spPr>
                      </pic:pic>
                    </a:graphicData>
                  </a:graphic>
                </wp:inline>
              </w:drawing>
            </w:r>
          </w:p>
          <w:p w:rsidR="00B156B6" w:rsidRDefault="00B156B6" w:rsidP="004D1223">
            <w:pPr>
              <w:tabs>
                <w:tab w:val="left" w:pos="3180"/>
              </w:tabs>
            </w:pPr>
            <w:r>
              <w:t xml:space="preserve">Fdo: Miranda </w:t>
            </w:r>
            <w:r w:rsidRPr="00813F6F">
              <w:t>Prats-van der Ham</w:t>
            </w:r>
            <w:r w:rsidR="0074661D">
              <w:t xml:space="preserve"> (1)</w:t>
            </w:r>
          </w:p>
        </w:tc>
        <w:tc>
          <w:tcPr>
            <w:tcW w:w="4501" w:type="dxa"/>
            <w:shd w:val="clear" w:color="auto" w:fill="auto"/>
          </w:tcPr>
          <w:p w:rsidR="00B156B6" w:rsidRDefault="00F24B4F" w:rsidP="004D1223">
            <w:pPr>
              <w:tabs>
                <w:tab w:val="left" w:pos="3180"/>
              </w:tabs>
            </w:pPr>
            <w:r w:rsidRPr="0004625E">
              <w:rPr>
                <w:noProof/>
              </w:rPr>
              <w:drawing>
                <wp:inline distT="0" distB="0" distL="0" distR="0">
                  <wp:extent cx="2019300" cy="102870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028700"/>
                          </a:xfrm>
                          <a:prstGeom prst="rect">
                            <a:avLst/>
                          </a:prstGeom>
                          <a:noFill/>
                          <a:ln>
                            <a:noFill/>
                          </a:ln>
                        </pic:spPr>
                      </pic:pic>
                    </a:graphicData>
                  </a:graphic>
                </wp:inline>
              </w:drawing>
            </w:r>
          </w:p>
          <w:p w:rsidR="00B156B6" w:rsidRDefault="00B156B6" w:rsidP="004D1223">
            <w:pPr>
              <w:tabs>
                <w:tab w:val="left" w:pos="3180"/>
              </w:tabs>
            </w:pPr>
            <w:r w:rsidRPr="005D70FC">
              <w:t xml:space="preserve">Fdo: </w:t>
            </w:r>
            <w:r>
              <w:t>Sara Campano Carrasco</w:t>
            </w:r>
            <w:r w:rsidR="0074661D">
              <w:t xml:space="preserve"> (1,2)</w:t>
            </w:r>
          </w:p>
        </w:tc>
      </w:tr>
      <w:tr w:rsidR="00B156B6" w:rsidTr="004D1223">
        <w:tc>
          <w:tcPr>
            <w:tcW w:w="4219" w:type="dxa"/>
            <w:shd w:val="clear" w:color="auto" w:fill="auto"/>
          </w:tcPr>
          <w:p w:rsidR="00B156B6" w:rsidRDefault="00B156B6" w:rsidP="004D1223">
            <w:pPr>
              <w:tabs>
                <w:tab w:val="left" w:pos="3180"/>
              </w:tabs>
            </w:pPr>
          </w:p>
          <w:p w:rsidR="00B156B6" w:rsidRDefault="004D63A8" w:rsidP="00B156B6">
            <w:pPr>
              <w:tabs>
                <w:tab w:val="left" w:pos="3180"/>
              </w:tabs>
              <w:rPr>
                <w:noProof/>
              </w:rPr>
            </w:pPr>
            <w:r>
              <w:rPr>
                <w:noProof/>
              </w:rPr>
              <w:drawing>
                <wp:inline distT="0" distB="0" distL="0" distR="0" wp14:anchorId="0CD8EF78">
                  <wp:extent cx="1343025" cy="125730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257300"/>
                          </a:xfrm>
                          <a:prstGeom prst="rect">
                            <a:avLst/>
                          </a:prstGeom>
                          <a:noFill/>
                        </pic:spPr>
                      </pic:pic>
                    </a:graphicData>
                  </a:graphic>
                </wp:inline>
              </w:drawing>
            </w:r>
          </w:p>
          <w:p w:rsidR="00B156B6" w:rsidRDefault="00B156B6" w:rsidP="00B156B6">
            <w:pPr>
              <w:tabs>
                <w:tab w:val="left" w:pos="3180"/>
              </w:tabs>
              <w:rPr>
                <w:noProof/>
              </w:rPr>
            </w:pPr>
            <w:r>
              <w:rPr>
                <w:noProof/>
              </w:rPr>
              <w:t>Fdo: Chrsitian de la Fe</w:t>
            </w:r>
            <w:r w:rsidR="0074661D">
              <w:rPr>
                <w:noProof/>
              </w:rPr>
              <w:t xml:space="preserve"> (1)</w:t>
            </w:r>
          </w:p>
          <w:p w:rsidR="00B156B6" w:rsidRDefault="00B156B6" w:rsidP="004D1223">
            <w:pPr>
              <w:tabs>
                <w:tab w:val="left" w:pos="3180"/>
              </w:tabs>
            </w:pPr>
          </w:p>
        </w:tc>
        <w:tc>
          <w:tcPr>
            <w:tcW w:w="4501" w:type="dxa"/>
            <w:shd w:val="clear" w:color="auto" w:fill="auto"/>
          </w:tcPr>
          <w:p w:rsidR="00B156B6" w:rsidRDefault="00B156B6" w:rsidP="004D1223">
            <w:pPr>
              <w:tabs>
                <w:tab w:val="left" w:pos="3180"/>
              </w:tabs>
              <w:rPr>
                <w:noProof/>
              </w:rPr>
            </w:pPr>
          </w:p>
          <w:p w:rsidR="00B156B6" w:rsidRDefault="00B156B6" w:rsidP="00B156B6">
            <w:pPr>
              <w:tabs>
                <w:tab w:val="left" w:pos="3180"/>
              </w:tabs>
              <w:rPr>
                <w:noProof/>
              </w:rPr>
            </w:pPr>
          </w:p>
          <w:p w:rsidR="00B156B6" w:rsidRDefault="00B156B6" w:rsidP="00B156B6">
            <w:pPr>
              <w:tabs>
                <w:tab w:val="left" w:pos="3180"/>
              </w:tabs>
              <w:rPr>
                <w:noProof/>
              </w:rPr>
            </w:pPr>
          </w:p>
          <w:p w:rsidR="00B156B6" w:rsidRDefault="004D63A8" w:rsidP="00B156B6">
            <w:pPr>
              <w:tabs>
                <w:tab w:val="left" w:pos="3180"/>
              </w:tabs>
              <w:rPr>
                <w:noProof/>
              </w:rPr>
            </w:pPr>
            <w:r>
              <w:rPr>
                <w:noProof/>
              </w:rPr>
              <w:drawing>
                <wp:inline distT="0" distB="0" distL="0" distR="0" wp14:anchorId="0495FBA8">
                  <wp:extent cx="1666875" cy="7429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6875" cy="742950"/>
                          </a:xfrm>
                          <a:prstGeom prst="rect">
                            <a:avLst/>
                          </a:prstGeom>
                          <a:noFill/>
                        </pic:spPr>
                      </pic:pic>
                    </a:graphicData>
                  </a:graphic>
                </wp:inline>
              </w:drawing>
            </w:r>
          </w:p>
          <w:p w:rsidR="00B156B6" w:rsidRDefault="00B156B6" w:rsidP="00B156B6">
            <w:pPr>
              <w:tabs>
                <w:tab w:val="left" w:pos="3180"/>
              </w:tabs>
              <w:rPr>
                <w:noProof/>
              </w:rPr>
            </w:pPr>
          </w:p>
          <w:p w:rsidR="00B156B6" w:rsidRDefault="00B156B6" w:rsidP="00B156B6">
            <w:pPr>
              <w:tabs>
                <w:tab w:val="left" w:pos="3180"/>
              </w:tabs>
            </w:pPr>
            <w:r>
              <w:rPr>
                <w:noProof/>
              </w:rPr>
              <w:t>Fdo: Juan C. Corrales</w:t>
            </w:r>
            <w:r w:rsidRPr="00F54264">
              <w:rPr>
                <w:noProof/>
              </w:rPr>
              <w:t xml:space="preserve"> </w:t>
            </w:r>
            <w:r w:rsidR="0074661D">
              <w:rPr>
                <w:noProof/>
              </w:rPr>
              <w:t>(1)</w:t>
            </w:r>
          </w:p>
        </w:tc>
      </w:tr>
      <w:tr w:rsidR="00B156B6" w:rsidTr="004D1223">
        <w:tc>
          <w:tcPr>
            <w:tcW w:w="4219" w:type="dxa"/>
            <w:shd w:val="clear" w:color="auto" w:fill="auto"/>
          </w:tcPr>
          <w:p w:rsidR="00B156B6" w:rsidRDefault="00B156B6" w:rsidP="004D1223">
            <w:pPr>
              <w:tabs>
                <w:tab w:val="left" w:pos="3180"/>
              </w:tabs>
              <w:rPr>
                <w:noProof/>
              </w:rPr>
            </w:pPr>
          </w:p>
          <w:p w:rsidR="00B156B6" w:rsidRDefault="00B156B6" w:rsidP="004D1223">
            <w:pPr>
              <w:tabs>
                <w:tab w:val="left" w:pos="3180"/>
              </w:tabs>
              <w:rPr>
                <w:noProof/>
              </w:rPr>
            </w:pPr>
          </w:p>
          <w:p w:rsidR="00B156B6" w:rsidRDefault="00F24B4F" w:rsidP="004D1223">
            <w:pPr>
              <w:tabs>
                <w:tab w:val="left" w:pos="3180"/>
              </w:tabs>
            </w:pPr>
            <w:r>
              <w:rPr>
                <w:noProof/>
              </w:rPr>
              <w:drawing>
                <wp:inline distT="0" distB="0" distL="0" distR="0">
                  <wp:extent cx="1230630" cy="114046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0630" cy="1140460"/>
                          </a:xfrm>
                          <a:prstGeom prst="rect">
                            <a:avLst/>
                          </a:prstGeom>
                          <a:noFill/>
                        </pic:spPr>
                      </pic:pic>
                    </a:graphicData>
                  </a:graphic>
                </wp:inline>
              </w:drawing>
            </w:r>
          </w:p>
        </w:tc>
        <w:tc>
          <w:tcPr>
            <w:tcW w:w="4501" w:type="dxa"/>
            <w:shd w:val="clear" w:color="auto" w:fill="auto"/>
          </w:tcPr>
          <w:p w:rsidR="00B156B6" w:rsidRDefault="00B156B6" w:rsidP="004D1223">
            <w:pPr>
              <w:tabs>
                <w:tab w:val="left" w:pos="3180"/>
              </w:tabs>
            </w:pPr>
          </w:p>
          <w:p w:rsidR="00B156B6" w:rsidRDefault="00B156B6" w:rsidP="004D1223">
            <w:pPr>
              <w:tabs>
                <w:tab w:val="left" w:pos="3180"/>
              </w:tabs>
            </w:pPr>
          </w:p>
          <w:p w:rsidR="00B156B6" w:rsidRDefault="00B156B6" w:rsidP="004D1223">
            <w:pPr>
              <w:tabs>
                <w:tab w:val="left" w:pos="3180"/>
              </w:tabs>
            </w:pPr>
          </w:p>
        </w:tc>
      </w:tr>
    </w:tbl>
    <w:p w:rsidR="009F1640" w:rsidRDefault="00B156B6" w:rsidP="00A335FF">
      <w:pPr>
        <w:tabs>
          <w:tab w:val="left" w:pos="3180"/>
        </w:tabs>
        <w:spacing w:line="480" w:lineRule="auto"/>
      </w:pPr>
      <w:r>
        <w:t>Fdo: Antonio Contreras</w:t>
      </w:r>
      <w:r w:rsidR="0074661D">
        <w:t xml:space="preserve"> (1)</w:t>
      </w:r>
    </w:p>
    <w:p w:rsidR="0074661D" w:rsidRDefault="0074661D" w:rsidP="00A335FF">
      <w:pPr>
        <w:tabs>
          <w:tab w:val="left" w:pos="3180"/>
        </w:tabs>
        <w:spacing w:line="480" w:lineRule="auto"/>
        <w:rPr>
          <w:sz w:val="22"/>
          <w:szCs w:val="22"/>
        </w:rPr>
      </w:pPr>
    </w:p>
    <w:p w:rsidR="0074661D" w:rsidRPr="00ED5EFA" w:rsidRDefault="0074661D" w:rsidP="0074661D">
      <w:pPr>
        <w:tabs>
          <w:tab w:val="left" w:pos="3180"/>
        </w:tabs>
        <w:spacing w:line="480" w:lineRule="auto"/>
      </w:pPr>
      <w:r w:rsidRPr="00ED5EFA">
        <w:t>(1) Departamento de Sanidad Animal. Facultad de Veterinaria. Campus de Excelencia Internacional ‘Campus Mare Nostrum’. Universidad de Murcia. Murcia. España.</w:t>
      </w:r>
    </w:p>
    <w:p w:rsidR="0074661D" w:rsidRPr="00ED5EFA" w:rsidRDefault="0074661D" w:rsidP="0074661D">
      <w:pPr>
        <w:tabs>
          <w:tab w:val="left" w:pos="3180"/>
        </w:tabs>
        <w:spacing w:line="480" w:lineRule="auto"/>
      </w:pPr>
      <w:r w:rsidRPr="00ED5EFA">
        <w:t>(2) Veterinaria La Ribera. Avda. Mar Menor, s/n - esquina Plaza Cantábrico. 30720 Santiago de la Ribera, San Javier. Murcia. España</w:t>
      </w:r>
      <w:r w:rsidR="001A1108" w:rsidRPr="00ED5EFA">
        <w:t>.</w:t>
      </w:r>
    </w:p>
    <w:p w:rsidR="009F1640" w:rsidRDefault="009F1640" w:rsidP="00A335FF">
      <w:pPr>
        <w:tabs>
          <w:tab w:val="left" w:pos="3180"/>
        </w:tabs>
        <w:spacing w:line="480" w:lineRule="auto"/>
      </w:pPr>
    </w:p>
    <w:p w:rsidR="009F1640" w:rsidRDefault="009F1640" w:rsidP="00A335FF">
      <w:pPr>
        <w:tabs>
          <w:tab w:val="left" w:pos="3180"/>
        </w:tabs>
        <w:spacing w:line="480" w:lineRule="auto"/>
      </w:pPr>
    </w:p>
    <w:p w:rsidR="009F1640" w:rsidRDefault="009F1640" w:rsidP="00A335FF">
      <w:pPr>
        <w:tabs>
          <w:tab w:val="left" w:pos="3180"/>
        </w:tabs>
        <w:spacing w:line="480" w:lineRule="auto"/>
      </w:pPr>
    </w:p>
    <w:p w:rsidR="006903EB" w:rsidRDefault="006903EB" w:rsidP="00A335FF">
      <w:pPr>
        <w:tabs>
          <w:tab w:val="left" w:pos="3180"/>
        </w:tabs>
        <w:spacing w:line="480" w:lineRule="auto"/>
      </w:pPr>
    </w:p>
    <w:sectPr w:rsidR="006903EB" w:rsidSect="00491B5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CFE" w:rsidRDefault="00561CFE" w:rsidP="006903EB">
      <w:r>
        <w:separator/>
      </w:r>
    </w:p>
  </w:endnote>
  <w:endnote w:type="continuationSeparator" w:id="0">
    <w:p w:rsidR="00561CFE" w:rsidRDefault="00561CFE" w:rsidP="0069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CFE" w:rsidRDefault="00561CFE" w:rsidP="006903EB">
      <w:r>
        <w:separator/>
      </w:r>
    </w:p>
  </w:footnote>
  <w:footnote w:type="continuationSeparator" w:id="0">
    <w:p w:rsidR="00561CFE" w:rsidRDefault="00561CFE" w:rsidP="006903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0F1F"/>
    <w:multiLevelType w:val="hybridMultilevel"/>
    <w:tmpl w:val="543E2626"/>
    <w:lvl w:ilvl="0" w:tplc="0C0A000B">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B73679"/>
    <w:multiLevelType w:val="hybridMultilevel"/>
    <w:tmpl w:val="E1FC049E"/>
    <w:lvl w:ilvl="0" w:tplc="0C0A000B">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ED7F3A"/>
    <w:multiLevelType w:val="hybridMultilevel"/>
    <w:tmpl w:val="43C8B3E0"/>
    <w:lvl w:ilvl="0" w:tplc="0C0A000B">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6F5F2A"/>
    <w:multiLevelType w:val="hybridMultilevel"/>
    <w:tmpl w:val="F934C8F0"/>
    <w:lvl w:ilvl="0" w:tplc="8D0A367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79823DDE"/>
    <w:multiLevelType w:val="hybridMultilevel"/>
    <w:tmpl w:val="6360EFBC"/>
    <w:lvl w:ilvl="0" w:tplc="0C0A000B">
      <w:numFmt w:val="bullet"/>
      <w:lvlText w:val=""/>
      <w:lvlJc w:val="left"/>
      <w:pPr>
        <w:tabs>
          <w:tab w:val="num" w:pos="720"/>
        </w:tabs>
        <w:ind w:left="720" w:hanging="360"/>
      </w:pPr>
      <w:rPr>
        <w:rFonts w:ascii="Wingdings" w:eastAsia="Times New Roman" w:hAnsi="Wingding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7F"/>
    <w:rsid w:val="00004BCD"/>
    <w:rsid w:val="00026697"/>
    <w:rsid w:val="00036AF2"/>
    <w:rsid w:val="0003771A"/>
    <w:rsid w:val="00050C37"/>
    <w:rsid w:val="00052262"/>
    <w:rsid w:val="00053C25"/>
    <w:rsid w:val="00064879"/>
    <w:rsid w:val="0007046B"/>
    <w:rsid w:val="00074C05"/>
    <w:rsid w:val="00076868"/>
    <w:rsid w:val="00082B37"/>
    <w:rsid w:val="000A010A"/>
    <w:rsid w:val="000A679A"/>
    <w:rsid w:val="000A721B"/>
    <w:rsid w:val="000B7ADC"/>
    <w:rsid w:val="000E0B6F"/>
    <w:rsid w:val="000F44E8"/>
    <w:rsid w:val="00110761"/>
    <w:rsid w:val="0012525B"/>
    <w:rsid w:val="00153343"/>
    <w:rsid w:val="00167AB3"/>
    <w:rsid w:val="00176F04"/>
    <w:rsid w:val="00180A3B"/>
    <w:rsid w:val="00180A80"/>
    <w:rsid w:val="00186A4E"/>
    <w:rsid w:val="00186AAD"/>
    <w:rsid w:val="001943FC"/>
    <w:rsid w:val="00194E9F"/>
    <w:rsid w:val="00197292"/>
    <w:rsid w:val="001A1108"/>
    <w:rsid w:val="001B0CDB"/>
    <w:rsid w:val="001B7EA6"/>
    <w:rsid w:val="001C7241"/>
    <w:rsid w:val="001C7418"/>
    <w:rsid w:val="001D5DE8"/>
    <w:rsid w:val="001E1F63"/>
    <w:rsid w:val="001E2334"/>
    <w:rsid w:val="001F29CB"/>
    <w:rsid w:val="002067FE"/>
    <w:rsid w:val="00210E09"/>
    <w:rsid w:val="00227746"/>
    <w:rsid w:val="002418DE"/>
    <w:rsid w:val="00250592"/>
    <w:rsid w:val="002550F6"/>
    <w:rsid w:val="00262EC4"/>
    <w:rsid w:val="00282422"/>
    <w:rsid w:val="002841B7"/>
    <w:rsid w:val="002A3C5A"/>
    <w:rsid w:val="002A565B"/>
    <w:rsid w:val="002B05CF"/>
    <w:rsid w:val="002C2D08"/>
    <w:rsid w:val="002C392D"/>
    <w:rsid w:val="002C7A81"/>
    <w:rsid w:val="002D38D6"/>
    <w:rsid w:val="002E34EF"/>
    <w:rsid w:val="002E739E"/>
    <w:rsid w:val="003077FB"/>
    <w:rsid w:val="0031375B"/>
    <w:rsid w:val="003146B3"/>
    <w:rsid w:val="00325EF8"/>
    <w:rsid w:val="00354F7B"/>
    <w:rsid w:val="00357301"/>
    <w:rsid w:val="0036366E"/>
    <w:rsid w:val="003819EF"/>
    <w:rsid w:val="003D40E5"/>
    <w:rsid w:val="003E5269"/>
    <w:rsid w:val="00406B9B"/>
    <w:rsid w:val="00411D89"/>
    <w:rsid w:val="00443733"/>
    <w:rsid w:val="004476BD"/>
    <w:rsid w:val="00451F58"/>
    <w:rsid w:val="00491952"/>
    <w:rsid w:val="00491B5B"/>
    <w:rsid w:val="004A00F4"/>
    <w:rsid w:val="004B2C5C"/>
    <w:rsid w:val="004C674F"/>
    <w:rsid w:val="004D1223"/>
    <w:rsid w:val="004D3D27"/>
    <w:rsid w:val="004D63A8"/>
    <w:rsid w:val="004E7C7F"/>
    <w:rsid w:val="004F5772"/>
    <w:rsid w:val="00507514"/>
    <w:rsid w:val="005347B6"/>
    <w:rsid w:val="005431FE"/>
    <w:rsid w:val="00545650"/>
    <w:rsid w:val="00553104"/>
    <w:rsid w:val="00554E16"/>
    <w:rsid w:val="00561CFE"/>
    <w:rsid w:val="005634EA"/>
    <w:rsid w:val="00575FA6"/>
    <w:rsid w:val="0057688B"/>
    <w:rsid w:val="005B1C29"/>
    <w:rsid w:val="005C3FE0"/>
    <w:rsid w:val="005D48F7"/>
    <w:rsid w:val="005D70FC"/>
    <w:rsid w:val="005E76C1"/>
    <w:rsid w:val="005F08F5"/>
    <w:rsid w:val="00601696"/>
    <w:rsid w:val="00602F16"/>
    <w:rsid w:val="00636B98"/>
    <w:rsid w:val="006473E1"/>
    <w:rsid w:val="00673B96"/>
    <w:rsid w:val="006869D0"/>
    <w:rsid w:val="006903EB"/>
    <w:rsid w:val="006D6F8F"/>
    <w:rsid w:val="006E216D"/>
    <w:rsid w:val="00710EB8"/>
    <w:rsid w:val="0071198C"/>
    <w:rsid w:val="007456DA"/>
    <w:rsid w:val="0074661D"/>
    <w:rsid w:val="007472A0"/>
    <w:rsid w:val="00760D61"/>
    <w:rsid w:val="00785BE1"/>
    <w:rsid w:val="007A44C7"/>
    <w:rsid w:val="007C061D"/>
    <w:rsid w:val="007D1697"/>
    <w:rsid w:val="007F05EA"/>
    <w:rsid w:val="007F245D"/>
    <w:rsid w:val="007F4506"/>
    <w:rsid w:val="00812852"/>
    <w:rsid w:val="00813F6F"/>
    <w:rsid w:val="008157DA"/>
    <w:rsid w:val="00815A5C"/>
    <w:rsid w:val="008174E4"/>
    <w:rsid w:val="00871BEC"/>
    <w:rsid w:val="008B1CA2"/>
    <w:rsid w:val="008B6AC8"/>
    <w:rsid w:val="0090606D"/>
    <w:rsid w:val="00910587"/>
    <w:rsid w:val="00916C16"/>
    <w:rsid w:val="009203D2"/>
    <w:rsid w:val="00932B17"/>
    <w:rsid w:val="009419DA"/>
    <w:rsid w:val="00950B87"/>
    <w:rsid w:val="009540EC"/>
    <w:rsid w:val="00962DAC"/>
    <w:rsid w:val="009959F5"/>
    <w:rsid w:val="00997AB5"/>
    <w:rsid w:val="009A3B84"/>
    <w:rsid w:val="009A4C69"/>
    <w:rsid w:val="009F1640"/>
    <w:rsid w:val="00A206EF"/>
    <w:rsid w:val="00A335FF"/>
    <w:rsid w:val="00A35A0A"/>
    <w:rsid w:val="00A4244F"/>
    <w:rsid w:val="00A56EE3"/>
    <w:rsid w:val="00A70909"/>
    <w:rsid w:val="00A77DF6"/>
    <w:rsid w:val="00A8199C"/>
    <w:rsid w:val="00A94BF9"/>
    <w:rsid w:val="00AA3465"/>
    <w:rsid w:val="00AA5EB4"/>
    <w:rsid w:val="00AB498D"/>
    <w:rsid w:val="00AC7CEE"/>
    <w:rsid w:val="00AD53B7"/>
    <w:rsid w:val="00AD7C08"/>
    <w:rsid w:val="00AF0EE5"/>
    <w:rsid w:val="00AF3B25"/>
    <w:rsid w:val="00B005BB"/>
    <w:rsid w:val="00B11BF4"/>
    <w:rsid w:val="00B156B6"/>
    <w:rsid w:val="00B16935"/>
    <w:rsid w:val="00B21A7E"/>
    <w:rsid w:val="00B23AE8"/>
    <w:rsid w:val="00B24615"/>
    <w:rsid w:val="00B34B01"/>
    <w:rsid w:val="00B36F76"/>
    <w:rsid w:val="00B37286"/>
    <w:rsid w:val="00B52BD8"/>
    <w:rsid w:val="00B91F80"/>
    <w:rsid w:val="00BB09D5"/>
    <w:rsid w:val="00BC65A6"/>
    <w:rsid w:val="00BD5B72"/>
    <w:rsid w:val="00BE4086"/>
    <w:rsid w:val="00BF11A9"/>
    <w:rsid w:val="00C03EB9"/>
    <w:rsid w:val="00C13ABE"/>
    <w:rsid w:val="00C21A50"/>
    <w:rsid w:val="00C544BC"/>
    <w:rsid w:val="00C61B7C"/>
    <w:rsid w:val="00C67FF3"/>
    <w:rsid w:val="00C722B2"/>
    <w:rsid w:val="00C9351C"/>
    <w:rsid w:val="00C95E04"/>
    <w:rsid w:val="00CA6385"/>
    <w:rsid w:val="00CA7EE7"/>
    <w:rsid w:val="00CB0D12"/>
    <w:rsid w:val="00CD3CEC"/>
    <w:rsid w:val="00CD7AEE"/>
    <w:rsid w:val="00CF48B0"/>
    <w:rsid w:val="00D0695D"/>
    <w:rsid w:val="00D43248"/>
    <w:rsid w:val="00D50899"/>
    <w:rsid w:val="00D67CE7"/>
    <w:rsid w:val="00D724D5"/>
    <w:rsid w:val="00D91BD9"/>
    <w:rsid w:val="00DB2083"/>
    <w:rsid w:val="00DB4EF5"/>
    <w:rsid w:val="00DC5F4E"/>
    <w:rsid w:val="00DD0643"/>
    <w:rsid w:val="00DD472C"/>
    <w:rsid w:val="00E063C5"/>
    <w:rsid w:val="00E176ED"/>
    <w:rsid w:val="00E311F1"/>
    <w:rsid w:val="00E425DE"/>
    <w:rsid w:val="00E81653"/>
    <w:rsid w:val="00EA1854"/>
    <w:rsid w:val="00EB0954"/>
    <w:rsid w:val="00EB6725"/>
    <w:rsid w:val="00EC5800"/>
    <w:rsid w:val="00ED3061"/>
    <w:rsid w:val="00ED528C"/>
    <w:rsid w:val="00ED5EFA"/>
    <w:rsid w:val="00EF33B3"/>
    <w:rsid w:val="00F24B4F"/>
    <w:rsid w:val="00F265C1"/>
    <w:rsid w:val="00F3196C"/>
    <w:rsid w:val="00F32835"/>
    <w:rsid w:val="00F36C10"/>
    <w:rsid w:val="00F52C4A"/>
    <w:rsid w:val="00F65701"/>
    <w:rsid w:val="00F80FF4"/>
    <w:rsid w:val="00F834FE"/>
    <w:rsid w:val="00F84F2A"/>
    <w:rsid w:val="00F87F54"/>
    <w:rsid w:val="00FB090B"/>
    <w:rsid w:val="00FC0995"/>
    <w:rsid w:val="00FD41B9"/>
    <w:rsid w:val="00FD7F3A"/>
    <w:rsid w:val="00FE60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78C86"/>
  <w15:chartTrackingRefBased/>
  <w15:docId w15:val="{399187B1-7513-4F2C-A299-CA1A2D79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5FF"/>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E7C7F"/>
  </w:style>
  <w:style w:type="character" w:styleId="Hipervnculo">
    <w:name w:val="Hyperlink"/>
    <w:rsid w:val="00C61B7C"/>
    <w:rPr>
      <w:color w:val="0000FF"/>
      <w:u w:val="single"/>
    </w:rPr>
  </w:style>
  <w:style w:type="table" w:styleId="Tablaconcuadrcula">
    <w:name w:val="Table Grid"/>
    <w:basedOn w:val="Tablanormal"/>
    <w:rsid w:val="005D7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6903EB"/>
    <w:pPr>
      <w:tabs>
        <w:tab w:val="center" w:pos="4252"/>
        <w:tab w:val="right" w:pos="8504"/>
      </w:tabs>
    </w:pPr>
  </w:style>
  <w:style w:type="character" w:customStyle="1" w:styleId="EncabezadoCar">
    <w:name w:val="Encabezado Car"/>
    <w:link w:val="Encabezado"/>
    <w:rsid w:val="006903EB"/>
    <w:rPr>
      <w:sz w:val="24"/>
      <w:szCs w:val="24"/>
    </w:rPr>
  </w:style>
  <w:style w:type="paragraph" w:styleId="Piedepgina">
    <w:name w:val="footer"/>
    <w:basedOn w:val="Normal"/>
    <w:link w:val="PiedepginaCar"/>
    <w:rsid w:val="006903EB"/>
    <w:pPr>
      <w:tabs>
        <w:tab w:val="center" w:pos="4252"/>
        <w:tab w:val="right" w:pos="8504"/>
      </w:tabs>
    </w:pPr>
  </w:style>
  <w:style w:type="character" w:customStyle="1" w:styleId="PiedepginaCar">
    <w:name w:val="Pie de página Car"/>
    <w:link w:val="Piedepgina"/>
    <w:rsid w:val="006903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52C85-3B55-4BE7-8F66-71449A1F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470</Words>
  <Characters>2589</Characters>
  <Application>Microsoft Office Word</Application>
  <DocSecurity>0</DocSecurity>
  <Lines>21</Lines>
  <Paragraphs>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Dear Editor</vt:lpstr>
      <vt:lpstr>Dear Editor</vt:lpstr>
    </vt:vector>
  </TitlesOfParts>
  <Company>UMU</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Editor</dc:title>
  <dc:subject/>
  <dc:creator>Paterna</dc:creator>
  <cp:keywords/>
  <cp:lastModifiedBy>Antonio Sánchez</cp:lastModifiedBy>
  <cp:revision>10</cp:revision>
  <cp:lastPrinted>2019-12-16T09:28:00Z</cp:lastPrinted>
  <dcterms:created xsi:type="dcterms:W3CDTF">2020-11-12T09:28:00Z</dcterms:created>
  <dcterms:modified xsi:type="dcterms:W3CDTF">2020-11-17T07:46:00Z</dcterms:modified>
</cp:coreProperties>
</file>